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0CAA" w14:textId="77777777" w:rsidR="009A47A2" w:rsidRPr="009A47A2" w:rsidRDefault="009A47A2" w:rsidP="009A47A2">
      <w:pPr>
        <w:jc w:val="center"/>
        <w:rPr>
          <w:rFonts w:ascii="Verdana" w:hAnsi="Verdana" w:cs="Arial"/>
          <w:b/>
          <w:bCs/>
        </w:rPr>
      </w:pPr>
      <w:r w:rsidRPr="009A47A2">
        <w:rPr>
          <w:rFonts w:ascii="Verdana" w:hAnsi="Verdana" w:cs="Arial"/>
          <w:b/>
          <w:bCs/>
        </w:rPr>
        <w:t xml:space="preserve">2026 Aggregate Degradation Samples 9(A) and 10(B) Data Sheet </w:t>
      </w:r>
    </w:p>
    <w:p w14:paraId="24599380" w14:textId="77777777" w:rsidR="009A47A2" w:rsidRPr="009A47A2" w:rsidRDefault="009A47A2" w:rsidP="009A47A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A47A2">
        <w:rPr>
          <w:rFonts w:ascii="Arial" w:hAnsi="Arial" w:cs="Arial"/>
          <w:b/>
          <w:bCs/>
          <w:sz w:val="20"/>
          <w:szCs w:val="20"/>
          <w:u w:val="single"/>
        </w:rPr>
        <w:t>Closing Date:  March 19</w:t>
      </w:r>
      <w:r w:rsidRPr="009A47A2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th</w:t>
      </w:r>
      <w:r w:rsidRPr="009A47A2">
        <w:rPr>
          <w:rFonts w:ascii="Arial" w:hAnsi="Arial" w:cs="Arial"/>
          <w:b/>
          <w:bCs/>
          <w:sz w:val="20"/>
          <w:szCs w:val="20"/>
          <w:u w:val="single"/>
        </w:rPr>
        <w:t>, 2026</w:t>
      </w:r>
    </w:p>
    <w:p w14:paraId="1B7C62C1" w14:textId="77777777" w:rsidR="009A47A2" w:rsidRPr="009A47A2" w:rsidRDefault="009A47A2" w:rsidP="009A47A2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9A47A2">
        <w:rPr>
          <w:rFonts w:ascii="Arial" w:eastAsia="Times New Roman" w:hAnsi="Arial" w:cs="Arial"/>
          <w:sz w:val="18"/>
          <w:szCs w:val="18"/>
        </w:rPr>
        <w:t xml:space="preserve">Please use the online data entry system to submit your data. If your laboratory is not registered to enter your results online, or if there are questions, contact AASHTO re:source at </w:t>
      </w:r>
      <w:hyperlink r:id="rId9" w:history="1">
        <w:r w:rsidRPr="009A47A2">
          <w:rPr>
            <w:rFonts w:ascii="Arial" w:eastAsia="Times New Roman" w:hAnsi="Arial" w:cs="Arial"/>
            <w:color w:val="0563C1"/>
            <w:sz w:val="18"/>
            <w:szCs w:val="18"/>
            <w:u w:val="single"/>
          </w:rPr>
          <w:t>psp@aashtoresource.org</w:t>
        </w:r>
      </w:hyperlink>
      <w:r w:rsidRPr="009A47A2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Pr="009A47A2">
        <w:rPr>
          <w:rFonts w:ascii="Arial" w:eastAsia="Times New Roman" w:hAnsi="Arial" w:cs="Arial"/>
          <w:sz w:val="18"/>
          <w:szCs w:val="18"/>
        </w:rPr>
        <w:t xml:space="preserve">or call 240-436-4900. </w:t>
      </w:r>
    </w:p>
    <w:p w14:paraId="0DE54F82" w14:textId="77777777" w:rsidR="009A47A2" w:rsidRPr="009A47A2" w:rsidRDefault="009A47A2" w:rsidP="009A47A2">
      <w:pPr>
        <w:keepNext/>
        <w:spacing w:before="13" w:after="6" w:line="240" w:lineRule="auto"/>
        <w:jc w:val="center"/>
        <w:outlineLvl w:val="0"/>
        <w:rPr>
          <w:rFonts w:ascii="Arial" w:eastAsia="Times New Roman" w:hAnsi="Arial" w:cs="Arial"/>
          <w:b/>
          <w:i/>
          <w:sz w:val="18"/>
          <w:szCs w:val="18"/>
        </w:rPr>
      </w:pPr>
    </w:p>
    <w:p w14:paraId="3127F1B3" w14:textId="77777777" w:rsidR="009A47A2" w:rsidRPr="009A47A2" w:rsidRDefault="009A47A2" w:rsidP="009A47A2">
      <w:pPr>
        <w:keepNext/>
        <w:spacing w:before="13" w:after="6" w:line="240" w:lineRule="auto"/>
        <w:jc w:val="center"/>
        <w:outlineLvl w:val="0"/>
        <w:rPr>
          <w:rFonts w:ascii="Arial" w:eastAsia="Times New Roman" w:hAnsi="Arial" w:cs="Arial"/>
          <w:b/>
          <w:i/>
          <w:sz w:val="18"/>
          <w:szCs w:val="18"/>
        </w:rPr>
      </w:pPr>
      <w:r w:rsidRPr="009A47A2">
        <w:rPr>
          <w:rFonts w:ascii="Arial" w:eastAsia="Times New Roman" w:hAnsi="Arial" w:cs="Arial"/>
          <w:b/>
          <w:i/>
          <w:sz w:val="18"/>
          <w:szCs w:val="18"/>
        </w:rPr>
        <w:t>Enter Results in Rows (1) to (15) Below</w:t>
      </w:r>
    </w:p>
    <w:tbl>
      <w:tblPr>
        <w:tblpPr w:leftFromText="180" w:rightFromText="180" w:vertAnchor="text" w:horzAnchor="margin" w:tblpXSpec="center" w:tblpY="24"/>
        <w:tblW w:w="108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8527"/>
        <w:gridCol w:w="1170"/>
        <w:gridCol w:w="1170"/>
      </w:tblGrid>
      <w:tr w:rsidR="009A47A2" w:rsidRPr="009A47A2" w14:paraId="45580BDE" w14:textId="77777777" w:rsidTr="00E11966">
        <w:trPr>
          <w:cantSplit/>
          <w:trHeight w:val="288"/>
        </w:trPr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4703C73" w14:textId="77777777" w:rsidR="009A47A2" w:rsidRPr="009A47A2" w:rsidRDefault="009A47A2" w:rsidP="009A47A2">
            <w:pPr>
              <w:spacing w:before="12" w:after="7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Los Angeles Abrasion:                                                                                       </w:t>
            </w:r>
            <w:r w:rsidRPr="009A47A2">
              <w:rPr>
                <w:rFonts w:ascii="Verdana" w:hAnsi="Verdana" w:cs="Arial"/>
                <w:i/>
                <w:iCs/>
                <w:sz w:val="14"/>
                <w:szCs w:val="14"/>
              </w:rPr>
              <w:t>Method Used?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9A47A2">
              <w:rPr>
                <w:rFonts w:ascii="Verdana" w:hAnsi="Verdana" w:cs="Arial"/>
                <w:sz w:val="14"/>
                <w:szCs w:val="14"/>
              </w:rPr>
              <w:t xml:space="preserve">–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T96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, C131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0CBF6DC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Sample 9 (A)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BCA2771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Sample 10 (B)</w:t>
            </w:r>
          </w:p>
        </w:tc>
      </w:tr>
      <w:tr w:rsidR="009A47A2" w:rsidRPr="009A47A2" w14:paraId="3B1CAE32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CC1A30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Loss by Abrasion and Impact, B Grading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(1)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159BC5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05C9D5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6C374A69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6538862" w14:textId="77777777" w:rsidR="009A47A2" w:rsidRPr="009A47A2" w:rsidRDefault="009A47A2" w:rsidP="009A47A2">
            <w:pPr>
              <w:keepNext/>
              <w:spacing w:before="12" w:after="7" w:line="240" w:lineRule="auto"/>
              <w:outlineLvl w:val="4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9A47A2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Aggregate Sulfate Soundness Test: </w:t>
            </w:r>
            <w:r w:rsidRPr="009A47A2"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</w:rPr>
              <w:t xml:space="preserve">                                                     </w:t>
            </w:r>
            <w:r w:rsidRPr="009A47A2">
              <w:rPr>
                <w:rFonts w:ascii="Verdana" w:eastAsia="Times New Roman" w:hAnsi="Verdana" w:cs="Arial"/>
                <w:i/>
                <w:sz w:val="14"/>
                <w:szCs w:val="14"/>
              </w:rPr>
              <w:t>Method Used?</w:t>
            </w:r>
            <w:r w:rsidRPr="009A47A2"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</w:rPr>
              <w:t xml:space="preserve"> –</w:t>
            </w:r>
            <w:r w:rsidRPr="009A47A2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T104 </w:t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, C88 </w:t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eastAsia="Times New Roman" w:hAnsi="Verdana" w:cs="Arial"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</w:t>
            </w:r>
            <w:r w:rsidRPr="009A47A2">
              <w:rPr>
                <w:rFonts w:ascii="Verdana" w:eastAsia="Times New Roman" w:hAnsi="Verdana" w:cs="Arial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DA3F7BC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663C2DB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55183359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02E8BEB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/>
                <w:b/>
                <w:color w:val="0000CC"/>
                <w:sz w:val="14"/>
                <w:szCs w:val="14"/>
              </w:rPr>
              <w:t>Enter results for COARSE AGGREGATE SODIUM SULFATE testing in rows (2) and (3)</w:t>
            </w: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4BA6DE5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F16B485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2B7186FB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BFDD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19.0 to 9.5-mm fraction passing 8.0-mm sieve, Na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B55A8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01D5BD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774E2318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246C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9.5 to 4.75-mm fraction passing 4.0-mm sieve, Na (nearest 0.01%)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(3)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29E2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81BD75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680D1367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BA537A6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 w:cs="Arial"/>
                <w:b/>
                <w:color w:val="0000CC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color w:val="0000CC"/>
                <w:sz w:val="14"/>
                <w:szCs w:val="14"/>
              </w:rPr>
              <w:t>Enter results for FINE AGGREGATE SODIUM SULFATE testing in rows (4), (5), and (6)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C548C62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29A6478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0F6774D6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3F04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Material Finer Than the 1.18-mm Sieve, Na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(4)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6C2C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A6A728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572E92AC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FE47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>Material Finer Than the 600-μm Sieve, Na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(5)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96AD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4D3D1F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2B9D668B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A41B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Material Finer Than the 300-μm Sieve, Na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(6)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6E8E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73A1F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0CBB6157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073AD93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Aggregate Magnesium Soundness Test: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ab/>
              <w:t xml:space="preserve">                                                 </w:t>
            </w:r>
            <w:r w:rsidRPr="009A47A2">
              <w:rPr>
                <w:rFonts w:ascii="Verdana" w:hAnsi="Verdana" w:cs="Arial"/>
                <w:bCs/>
                <w:i/>
                <w:sz w:val="14"/>
                <w:szCs w:val="14"/>
              </w:rPr>
              <w:t>Method Used? –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T104 </w:t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t xml:space="preserve">, C88 </w:t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 w:cs="Arial"/>
                <w:b/>
                <w:bC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D6BA65" w14:textId="77777777" w:rsidR="009A47A2" w:rsidRPr="009A47A2" w:rsidRDefault="009A47A2" w:rsidP="009A47A2">
            <w:pPr>
              <w:spacing w:before="13" w:after="6"/>
              <w:ind w:right="-13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8B96DF0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ind w:left="404" w:hanging="404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511907B5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B91FAAF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/>
                <w:b/>
                <w:color w:val="0000CC"/>
                <w:sz w:val="14"/>
                <w:szCs w:val="14"/>
              </w:rPr>
              <w:t>Enter results for COARSE AGGREGATE MAGNESIUM SULFATE testing in rows (7) and (8)</w:t>
            </w:r>
          </w:p>
        </w:tc>
        <w:tc>
          <w:tcPr>
            <w:tcW w:w="1170" w:type="dxa"/>
            <w:vMerge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AC843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F1B77D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1FB46AE2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87AA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jc w:val="center"/>
              <w:rPr>
                <w:rFonts w:ascii="Verdana" w:hAnsi="Verdana" w:cs="Arial"/>
                <w:b/>
                <w:color w:val="0000CC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Percentage of 19.0 to 9.5-mm fraction passing 8.0-mm sieve, Mg (nearest 0.01%)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(7)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6797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20D5BB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24B1F7ED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7534FE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rPr>
                <w:rFonts w:ascii="Verdana" w:hAnsi="Verdana" w:cs="Arial"/>
                <w:b/>
                <w:color w:val="0000CC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9.5 to 4.75-mm fraction passing 4.0-mm sieve, Mg (nearest 0.01%)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(8)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EECC3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DAB51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3AE4B840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A810D19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color w:val="0000CC"/>
                <w:sz w:val="14"/>
                <w:szCs w:val="14"/>
              </w:rPr>
              <w:t>Enter results for FINE AGGREGATE MAGNESIUM SULFATE testing in rows (9), (10), and (11)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3E0554B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034F695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382AEF64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4E7B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Material Finer Than the 1.18-mm Sieve, Mg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(9)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8BFB8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1FB337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4C8FB6D7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A1D3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Material Finer Than the 600-μm Sieve, Mg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(10)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3006F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346191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19DEF81B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6634AA" w14:textId="77777777" w:rsidR="009A47A2" w:rsidRPr="009A47A2" w:rsidRDefault="009A47A2" w:rsidP="009A47A2">
            <w:pPr>
              <w:tabs>
                <w:tab w:val="right" w:pos="2496"/>
                <w:tab w:val="right" w:pos="7561"/>
              </w:tabs>
              <w:spacing w:before="13" w:after="6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>Material Finer Than the 300-μm Sieve, Mg (nearest 0.01%)</w:t>
            </w:r>
            <w:r w:rsidRPr="009A47A2">
              <w:rPr>
                <w:rFonts w:ascii="Verdana" w:hAnsi="Verdana" w:cs="Arial"/>
                <w:sz w:val="14"/>
                <w:szCs w:val="14"/>
              </w:rPr>
              <w:tab/>
              <w:t xml:space="preserve">             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(11)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4071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7EAFD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6245A89D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9E0D198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sz w:val="14"/>
                <w:szCs w:val="14"/>
              </w:rPr>
              <w:t xml:space="preserve">Coarse Aggregate Micro-Deval Abrasion Test:                                              </w:t>
            </w:r>
            <w:r w:rsidRPr="009A47A2">
              <w:rPr>
                <w:rFonts w:ascii="Verdana" w:hAnsi="Verdana" w:cs="Arial"/>
                <w:i/>
                <w:iCs/>
                <w:sz w:val="14"/>
                <w:szCs w:val="14"/>
              </w:rPr>
              <w:t>Method Used?</w:t>
            </w:r>
            <w:r w:rsidRPr="009A47A2">
              <w:rPr>
                <w:rFonts w:ascii="Verdana" w:hAnsi="Verdana" w:cs="Arial"/>
                <w:sz w:val="14"/>
                <w:szCs w:val="14"/>
              </w:rPr>
              <w:t xml:space="preserve"> –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T327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, D6928</w:t>
            </w:r>
            <w:r w:rsidRPr="009A47A2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9A47A2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0D56705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5DE0A7F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68AA073C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628041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Loss in the Micro-Deval (nearest 0.01%)                                                                                   </w:t>
            </w:r>
            <w:r w:rsidRPr="009A47A2">
              <w:rPr>
                <w:rFonts w:ascii="Verdana" w:hAnsi="Verdana" w:cs="Arial"/>
                <w:b/>
                <w:sz w:val="14"/>
                <w:szCs w:val="14"/>
              </w:rPr>
              <w:t>(12)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DF02B2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7752A2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147AA7CB" w14:textId="77777777" w:rsidTr="00E11966">
        <w:trPr>
          <w:cantSplit/>
          <w:trHeight w:hRule="exact" w:val="291"/>
        </w:trPr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DE488B3" w14:textId="77777777" w:rsidR="009A47A2" w:rsidRPr="009A47A2" w:rsidRDefault="009A47A2" w:rsidP="009A47A2">
            <w:pPr>
              <w:tabs>
                <w:tab w:val="right" w:pos="2496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Fine Aggregate Micro-Deval Abrasion Test:                                                                      </w:t>
            </w:r>
            <w:r w:rsidRPr="009A47A2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9A47A2">
              <w:rPr>
                <w:rFonts w:ascii="Verdana" w:hAnsi="Verdana" w:cs="Arial"/>
                <w:bCs/>
                <w:i/>
                <w:iCs/>
                <w:sz w:val="14"/>
                <w:szCs w:val="14"/>
              </w:rPr>
              <w:t>Method Used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D7428                       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35D1731" w14:textId="77777777" w:rsidR="009A47A2" w:rsidRPr="009A47A2" w:rsidRDefault="009A47A2" w:rsidP="009A4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54F7650" w14:textId="77777777" w:rsidR="009A47A2" w:rsidRPr="009A47A2" w:rsidRDefault="009A47A2" w:rsidP="009A47A2">
            <w:pPr>
              <w:spacing w:before="13" w:after="6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A47A2" w:rsidRPr="009A47A2" w14:paraId="67B7B6B6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83CA39" w14:textId="77777777" w:rsidR="009A47A2" w:rsidRPr="009A47A2" w:rsidRDefault="009A47A2" w:rsidP="009A47A2">
            <w:pPr>
              <w:tabs>
                <w:tab w:val="right" w:leader="dot" w:pos="7258"/>
              </w:tabs>
              <w:spacing w:before="12" w:after="7"/>
              <w:rPr>
                <w:rFonts w:ascii="Verdana" w:hAnsi="Verdana" w:cs="Arial"/>
                <w:b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</w:t>
            </w:r>
            <w:r w:rsidRPr="009A47A2">
              <w:rPr>
                <w:rFonts w:ascii="Verdana" w:hAnsi="Verdana" w:cs="Arial"/>
                <w:sz w:val="14"/>
                <w:szCs w:val="14"/>
              </w:rPr>
              <w:t xml:space="preserve">Percentage of Loss in the Micro-Deval </w:t>
            </w:r>
            <w:r w:rsidRPr="009A47A2">
              <w:rPr>
                <w:rFonts w:ascii="Verdana" w:hAnsi="Verdana" w:cs="Arial"/>
                <w:bCs/>
                <w:sz w:val="14"/>
                <w:szCs w:val="14"/>
              </w:rPr>
              <w:t xml:space="preserve">(nearest 0.01%)                                                   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(13)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F1BE62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168A1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03DE3986" w14:textId="77777777" w:rsidTr="00E11966">
        <w:trPr>
          <w:cantSplit/>
          <w:trHeight w:hRule="exact" w:val="1440"/>
        </w:trPr>
        <w:tc>
          <w:tcPr>
            <w:tcW w:w="85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DE9563D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Coarse Aggregate Soundness by Freezing Test:                                                              </w:t>
            </w:r>
            <w:r w:rsidRPr="009A47A2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9A47A2">
              <w:rPr>
                <w:rFonts w:ascii="Verdana" w:hAnsi="Verdana" w:cs="Arial"/>
                <w:bCs/>
                <w:i/>
                <w:iCs/>
                <w:sz w:val="14"/>
                <w:szCs w:val="14"/>
              </w:rPr>
              <w:t>Method Used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T103 </w:t>
            </w:r>
          </w:p>
          <w:p w14:paraId="4B9E07C6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  <w:p w14:paraId="089D17D1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Procedure Used:  </w:t>
            </w:r>
            <w:r w:rsidRPr="009A47A2">
              <w:rPr>
                <w:rFonts w:ascii="Verdana" w:hAnsi="Verdana" w:cs="Arial"/>
                <w:sz w:val="14"/>
                <w:szCs w:val="14"/>
              </w:rPr>
              <w:t xml:space="preserve">Procedure A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/>
                <w:sz w:val="14"/>
                <w:szCs w:val="14"/>
              </w:rPr>
              <w:t xml:space="preserve">, Procedure B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/>
                <w:sz w:val="14"/>
                <w:szCs w:val="14"/>
              </w:rPr>
              <w:t xml:space="preserve">, Procedure C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  <w:p w14:paraId="0DA75B16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685E0A45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t xml:space="preserve">Type of Freezer Used: </w:t>
            </w:r>
            <w:r w:rsidRPr="009A47A2">
              <w:rPr>
                <w:rFonts w:ascii="Verdana" w:hAnsi="Verdana"/>
                <w:sz w:val="14"/>
                <w:szCs w:val="14"/>
              </w:rPr>
              <w:t xml:space="preserve">Automated (Programmable)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9A47A2">
              <w:rPr>
                <w:rFonts w:ascii="Verdana" w:hAnsi="Verdana"/>
                <w:sz w:val="14"/>
                <w:szCs w:val="14"/>
              </w:rPr>
              <w:t xml:space="preserve">, Manual (Chest-style)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  <w:p w14:paraId="7ABCEA81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3C7D5737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t xml:space="preserve">Containers Used: </w:t>
            </w:r>
            <w:r w:rsidRPr="009A47A2">
              <w:rPr>
                <w:rFonts w:ascii="Verdana" w:hAnsi="Verdana"/>
                <w:sz w:val="14"/>
                <w:szCs w:val="14"/>
              </w:rPr>
              <w:t xml:space="preserve">Covered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/>
                <w:sz w:val="14"/>
                <w:szCs w:val="14"/>
              </w:rPr>
              <w:t xml:space="preserve">, Uncovered </w: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instrText xml:space="preserve"> FORMCHECKBOX </w:instrText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9A47A2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</w:p>
          <w:p w14:paraId="2F87B8AA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         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4C429E1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487413A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10A5B6DC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912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19.0-mm to 9.5-mm fraction passing 8.0-mm (5/16-in) sieve (nearest 0.1%)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(14)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DBDC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577EBC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A47A2" w:rsidRPr="009A47A2" w14:paraId="70431F7A" w14:textId="77777777" w:rsidTr="00E11966">
        <w:trPr>
          <w:cantSplit/>
          <w:trHeight w:hRule="exact" w:val="288"/>
        </w:trPr>
        <w:tc>
          <w:tcPr>
            <w:tcW w:w="85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64D11E" w14:textId="77777777" w:rsidR="009A47A2" w:rsidRPr="009A47A2" w:rsidRDefault="009A47A2" w:rsidP="009A47A2">
            <w:pPr>
              <w:spacing w:before="13" w:after="6"/>
              <w:rPr>
                <w:rFonts w:ascii="Verdana" w:hAnsi="Verdana" w:cs="Arial"/>
                <w:bCs/>
                <w:sz w:val="14"/>
                <w:szCs w:val="14"/>
              </w:rPr>
            </w:pPr>
            <w:r w:rsidRPr="009A47A2">
              <w:rPr>
                <w:rFonts w:ascii="Verdana" w:hAnsi="Verdana" w:cs="Arial"/>
                <w:sz w:val="14"/>
                <w:szCs w:val="14"/>
              </w:rPr>
              <w:t xml:space="preserve">  Percentage of 9.5-mm to 4.75-mm fraction passing 4.0-mm (No. 5) sieve (nearest 0.1%)                                </w:t>
            </w:r>
            <w:r w:rsidRPr="009A47A2">
              <w:rPr>
                <w:rFonts w:ascii="Verdana" w:hAnsi="Verdana" w:cs="Arial"/>
                <w:b/>
                <w:bCs/>
                <w:sz w:val="14"/>
                <w:szCs w:val="14"/>
              </w:rPr>
              <w:t>(15)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B73267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1596B2" w14:textId="77777777" w:rsidR="009A47A2" w:rsidRPr="009A47A2" w:rsidRDefault="009A47A2" w:rsidP="009A47A2">
            <w:pPr>
              <w:tabs>
                <w:tab w:val="right" w:pos="8281"/>
              </w:tabs>
              <w:spacing w:before="13" w:after="6"/>
              <w:rPr>
                <w:rFonts w:ascii="Verdana" w:hAnsi="Verdana" w:cs="Arial"/>
                <w:sz w:val="14"/>
                <w:szCs w:val="14"/>
              </w:rPr>
            </w:pPr>
          </w:p>
        </w:tc>
      </w:tr>
    </w:tbl>
    <w:p w14:paraId="5A1B6C0D" w14:textId="77777777" w:rsidR="009A47A2" w:rsidRPr="009A47A2" w:rsidRDefault="009A47A2" w:rsidP="009A47A2">
      <w:pPr>
        <w:ind w:left="-360"/>
        <w:jc w:val="center"/>
        <w:rPr>
          <w:rFonts w:ascii="Verdana" w:hAnsi="Verdana"/>
          <w:b/>
          <w:sz w:val="18"/>
          <w:szCs w:val="18"/>
        </w:rPr>
      </w:pPr>
      <w:r w:rsidRPr="009A47A2">
        <w:rPr>
          <w:rFonts w:ascii="Verdana" w:hAnsi="Verdana"/>
          <w:b/>
          <w:sz w:val="18"/>
          <w:szCs w:val="18"/>
        </w:rPr>
        <w:t>Please report the following information to identify your laboratory: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A47A2" w:rsidRPr="009A47A2" w14:paraId="6A3C79F2" w14:textId="77777777" w:rsidTr="00E11966">
        <w:tc>
          <w:tcPr>
            <w:tcW w:w="2425" w:type="dxa"/>
          </w:tcPr>
          <w:p w14:paraId="690D1BBE" w14:textId="77777777" w:rsidR="009A47A2" w:rsidRPr="009A47A2" w:rsidRDefault="009A47A2" w:rsidP="009A47A2">
            <w:pPr>
              <w:jc w:val="center"/>
              <w:rPr>
                <w:b/>
                <w:bCs/>
                <w:i/>
                <w:iCs/>
              </w:rPr>
            </w:pPr>
            <w:r w:rsidRPr="009A47A2">
              <w:rPr>
                <w:b/>
                <w:bCs/>
                <w:i/>
                <w:iCs/>
              </w:rPr>
              <w:t>Laboratory Name:</w:t>
            </w:r>
          </w:p>
        </w:tc>
        <w:tc>
          <w:tcPr>
            <w:tcW w:w="6925" w:type="dxa"/>
          </w:tcPr>
          <w:p w14:paraId="36EE2CE1" w14:textId="77777777" w:rsidR="009A47A2" w:rsidRPr="009A47A2" w:rsidRDefault="009A47A2" w:rsidP="009A47A2"/>
        </w:tc>
      </w:tr>
      <w:tr w:rsidR="009A47A2" w:rsidRPr="009A47A2" w14:paraId="78D98A5D" w14:textId="77777777" w:rsidTr="00E11966">
        <w:tc>
          <w:tcPr>
            <w:tcW w:w="2425" w:type="dxa"/>
          </w:tcPr>
          <w:p w14:paraId="2D1F1A53" w14:textId="77777777" w:rsidR="009A47A2" w:rsidRPr="009A47A2" w:rsidRDefault="009A47A2" w:rsidP="009A47A2">
            <w:pPr>
              <w:jc w:val="center"/>
              <w:rPr>
                <w:b/>
                <w:bCs/>
                <w:i/>
                <w:iCs/>
              </w:rPr>
            </w:pPr>
            <w:r w:rsidRPr="009A47A2">
              <w:rPr>
                <w:b/>
                <w:bCs/>
                <w:i/>
                <w:iCs/>
              </w:rPr>
              <w:t>Enrollment Number:</w:t>
            </w:r>
          </w:p>
        </w:tc>
        <w:tc>
          <w:tcPr>
            <w:tcW w:w="6925" w:type="dxa"/>
          </w:tcPr>
          <w:p w14:paraId="1D419ABA" w14:textId="77777777" w:rsidR="009A47A2" w:rsidRPr="009A47A2" w:rsidRDefault="009A47A2" w:rsidP="009A47A2"/>
        </w:tc>
      </w:tr>
      <w:tr w:rsidR="009A47A2" w:rsidRPr="009A47A2" w14:paraId="456F531A" w14:textId="77777777" w:rsidTr="00E11966">
        <w:tc>
          <w:tcPr>
            <w:tcW w:w="2425" w:type="dxa"/>
          </w:tcPr>
          <w:p w14:paraId="4C9E05D9" w14:textId="77777777" w:rsidR="009A47A2" w:rsidRPr="009A47A2" w:rsidRDefault="009A47A2" w:rsidP="009A47A2">
            <w:pPr>
              <w:jc w:val="center"/>
              <w:rPr>
                <w:b/>
                <w:bCs/>
                <w:i/>
                <w:iCs/>
              </w:rPr>
            </w:pPr>
            <w:r w:rsidRPr="009A47A2">
              <w:rPr>
                <w:b/>
                <w:bCs/>
                <w:i/>
                <w:iCs/>
              </w:rPr>
              <w:t>Location:</w:t>
            </w:r>
          </w:p>
        </w:tc>
        <w:tc>
          <w:tcPr>
            <w:tcW w:w="6925" w:type="dxa"/>
          </w:tcPr>
          <w:p w14:paraId="65533D9B" w14:textId="77777777" w:rsidR="009A47A2" w:rsidRPr="009A47A2" w:rsidRDefault="009A47A2" w:rsidP="009A47A2"/>
        </w:tc>
      </w:tr>
      <w:tr w:rsidR="009A47A2" w:rsidRPr="009A47A2" w14:paraId="0DC8E8C2" w14:textId="77777777" w:rsidTr="00E11966">
        <w:tc>
          <w:tcPr>
            <w:tcW w:w="2425" w:type="dxa"/>
          </w:tcPr>
          <w:p w14:paraId="5AD3E695" w14:textId="77777777" w:rsidR="009A47A2" w:rsidRPr="009A47A2" w:rsidRDefault="009A47A2" w:rsidP="009A47A2">
            <w:pPr>
              <w:jc w:val="center"/>
              <w:rPr>
                <w:b/>
                <w:bCs/>
                <w:i/>
                <w:iCs/>
              </w:rPr>
            </w:pPr>
            <w:r w:rsidRPr="009A47A2">
              <w:rPr>
                <w:b/>
                <w:bCs/>
                <w:i/>
                <w:iCs/>
              </w:rPr>
              <w:t>Tested By:</w:t>
            </w:r>
          </w:p>
        </w:tc>
        <w:tc>
          <w:tcPr>
            <w:tcW w:w="6925" w:type="dxa"/>
          </w:tcPr>
          <w:p w14:paraId="0E41CFAD" w14:textId="77777777" w:rsidR="009A47A2" w:rsidRPr="009A47A2" w:rsidRDefault="009A47A2" w:rsidP="009A47A2"/>
        </w:tc>
      </w:tr>
      <w:tr w:rsidR="009A47A2" w:rsidRPr="009A47A2" w14:paraId="40DCCE4A" w14:textId="77777777" w:rsidTr="00E11966">
        <w:tc>
          <w:tcPr>
            <w:tcW w:w="2425" w:type="dxa"/>
          </w:tcPr>
          <w:p w14:paraId="6F9603D6" w14:textId="77777777" w:rsidR="009A47A2" w:rsidRPr="009A47A2" w:rsidRDefault="009A47A2" w:rsidP="009A47A2">
            <w:pPr>
              <w:jc w:val="center"/>
              <w:rPr>
                <w:b/>
                <w:bCs/>
                <w:i/>
                <w:iCs/>
              </w:rPr>
            </w:pPr>
            <w:r w:rsidRPr="009A47A2">
              <w:rPr>
                <w:b/>
                <w:bCs/>
                <w:i/>
                <w:iCs/>
              </w:rPr>
              <w:t>e-mail:</w:t>
            </w:r>
          </w:p>
        </w:tc>
        <w:tc>
          <w:tcPr>
            <w:tcW w:w="6925" w:type="dxa"/>
          </w:tcPr>
          <w:p w14:paraId="691E0CC5" w14:textId="77777777" w:rsidR="009A47A2" w:rsidRPr="009A47A2" w:rsidRDefault="009A47A2" w:rsidP="009A47A2"/>
        </w:tc>
      </w:tr>
    </w:tbl>
    <w:p w14:paraId="5A476FA2" w14:textId="77777777" w:rsidR="008D6F9E" w:rsidRDefault="008D6F9E" w:rsidP="008D6F9E"/>
    <w:p w14:paraId="019274E5" w14:textId="77777777" w:rsidR="005D03FD" w:rsidRDefault="009A47A2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1607" w14:textId="77777777" w:rsidR="009A47A2" w:rsidRDefault="009A47A2">
      <w:pPr>
        <w:spacing w:after="0" w:line="240" w:lineRule="auto"/>
      </w:pPr>
      <w:r>
        <w:separator/>
      </w:r>
    </w:p>
  </w:endnote>
  <w:endnote w:type="continuationSeparator" w:id="0">
    <w:p w14:paraId="6F383830" w14:textId="77777777" w:rsidR="009A47A2" w:rsidRDefault="009A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AE19" w14:textId="77777777" w:rsidR="009A47A2" w:rsidRDefault="009A47A2">
      <w:pPr>
        <w:spacing w:after="0" w:line="240" w:lineRule="auto"/>
      </w:pPr>
      <w:r>
        <w:separator/>
      </w:r>
    </w:p>
  </w:footnote>
  <w:footnote w:type="continuationSeparator" w:id="0">
    <w:p w14:paraId="27D63B52" w14:textId="77777777" w:rsidR="009A47A2" w:rsidRDefault="009A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AAD8" w14:textId="77777777" w:rsidR="00A533B3" w:rsidRDefault="009A47A2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B3E9C50" wp14:editId="2BFF9D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651BB"/>
    <w:rsid w:val="002810E4"/>
    <w:rsid w:val="002B607A"/>
    <w:rsid w:val="002F357A"/>
    <w:rsid w:val="00430633"/>
    <w:rsid w:val="005D03FD"/>
    <w:rsid w:val="006C31EB"/>
    <w:rsid w:val="006F3685"/>
    <w:rsid w:val="00730063"/>
    <w:rsid w:val="007621AB"/>
    <w:rsid w:val="007D2F71"/>
    <w:rsid w:val="00884125"/>
    <w:rsid w:val="008D12E2"/>
    <w:rsid w:val="008D6F9E"/>
    <w:rsid w:val="00930EEB"/>
    <w:rsid w:val="009A47A2"/>
    <w:rsid w:val="009E5568"/>
    <w:rsid w:val="00A533B3"/>
    <w:rsid w:val="00A71A72"/>
    <w:rsid w:val="00B118C7"/>
    <w:rsid w:val="00BA592A"/>
    <w:rsid w:val="00F95957"/>
    <w:rsid w:val="00FA22D0"/>
    <w:rsid w:val="00FD5894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0032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table" w:styleId="TableGrid">
    <w:name w:val="Table Grid"/>
    <w:basedOn w:val="TableNormal"/>
    <w:uiPriority w:val="39"/>
    <w:rsid w:val="009A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4268D-E632-41BE-8F46-3E06BDE2162D}"/>
</file>

<file path=customXml/itemProps3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22da0847-55db-428c-a20d-c3594663a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2084</Characters>
  <Application>Microsoft Office Word</Application>
  <DocSecurity>0</DocSecurity>
  <Lines>101</Lines>
  <Paragraphs>40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Swanson</dc:creator>
  <cp:lastModifiedBy>John Malusky</cp:lastModifiedBy>
  <cp:revision>2</cp:revision>
  <cp:lastPrinted>2025-08-29T12:49:00Z</cp:lastPrinted>
  <dcterms:created xsi:type="dcterms:W3CDTF">2026-01-07T11:48:00Z</dcterms:created>
  <dcterms:modified xsi:type="dcterms:W3CDTF">2026-01-07T11:48:00Z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</Properties>
</file>