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5545" w14:textId="77777777" w:rsidR="00B9691E" w:rsidRPr="003223EB" w:rsidRDefault="00B9691E" w:rsidP="00B9691E">
      <w:pPr>
        <w:keepNext/>
        <w:spacing w:after="0" w:line="240" w:lineRule="auto"/>
        <w:jc w:val="center"/>
        <w:outlineLvl w:val="4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3223EB">
        <w:rPr>
          <w:rFonts w:ascii="Verdana" w:eastAsia="Times New Roman" w:hAnsi="Verdana" w:cs="Times New Roman"/>
          <w:b/>
          <w:bCs/>
          <w:sz w:val="24"/>
          <w:szCs w:val="24"/>
        </w:rPr>
        <w:t>202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5</w:t>
      </w:r>
      <w:r w:rsidRPr="003223EB">
        <w:rPr>
          <w:rFonts w:ascii="Verdana" w:eastAsia="Times New Roman" w:hAnsi="Verdana" w:cs="Times New Roman"/>
          <w:b/>
          <w:bCs/>
          <w:sz w:val="24"/>
          <w:szCs w:val="24"/>
        </w:rPr>
        <w:t xml:space="preserve"> Asphalt Mixture Ignition Oven Samples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 51 </w:t>
      </w:r>
      <w:r w:rsidRPr="003223EB">
        <w:rPr>
          <w:rFonts w:ascii="Verdana" w:eastAsia="Times New Roman" w:hAnsi="Verdana" w:cs="Times New Roman"/>
          <w:b/>
          <w:bCs/>
          <w:sz w:val="24"/>
          <w:szCs w:val="24"/>
        </w:rPr>
        <w:t>and 5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2</w:t>
      </w:r>
    </w:p>
    <w:p w14:paraId="5EED10EE" w14:textId="77777777" w:rsidR="00B9691E" w:rsidRPr="003223EB" w:rsidRDefault="00B9691E" w:rsidP="00B9691E">
      <w:pPr>
        <w:keepNext/>
        <w:spacing w:after="0" w:line="240" w:lineRule="auto"/>
        <w:jc w:val="center"/>
        <w:outlineLvl w:val="4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3223EB">
        <w:rPr>
          <w:rFonts w:ascii="Verdana" w:eastAsia="Times New Roman" w:hAnsi="Verdana" w:cs="Times New Roman"/>
          <w:b/>
          <w:bCs/>
          <w:sz w:val="24"/>
          <w:szCs w:val="24"/>
        </w:rPr>
        <w:t xml:space="preserve">Data Sheet </w:t>
      </w:r>
    </w:p>
    <w:p w14:paraId="47AF64A2" w14:textId="570E29E6" w:rsidR="00B9691E" w:rsidRPr="003223EB" w:rsidRDefault="00B9691E" w:rsidP="00B9691E">
      <w:pPr>
        <w:keepNext/>
        <w:spacing w:after="0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0000FF"/>
          <w:sz w:val="18"/>
          <w:szCs w:val="18"/>
          <w:u w:val="single"/>
        </w:rPr>
      </w:pPr>
      <w:r w:rsidRPr="003223EB">
        <w:rPr>
          <w:rFonts w:ascii="Verdana" w:eastAsia="Times New Roman" w:hAnsi="Verdana" w:cs="Times New Roman"/>
          <w:b/>
          <w:bCs/>
          <w:color w:val="0000FF"/>
          <w:sz w:val="18"/>
          <w:szCs w:val="18"/>
          <w:u w:val="single"/>
        </w:rPr>
        <w:t xml:space="preserve">Closing Date:  </w:t>
      </w:r>
      <w:r w:rsidR="00A60455">
        <w:rPr>
          <w:rFonts w:ascii="Verdana" w:eastAsia="Times New Roman" w:hAnsi="Verdana" w:cs="Times New Roman"/>
          <w:b/>
          <w:bCs/>
          <w:color w:val="0000FF"/>
          <w:sz w:val="18"/>
          <w:szCs w:val="18"/>
          <w:u w:val="single"/>
        </w:rPr>
        <w:t>January 1</w:t>
      </w:r>
      <w:r w:rsidR="00A60455" w:rsidRPr="00A60455">
        <w:rPr>
          <w:rFonts w:ascii="Verdana" w:eastAsia="Times New Roman" w:hAnsi="Verdana" w:cs="Times New Roman"/>
          <w:b/>
          <w:bCs/>
          <w:color w:val="0000FF"/>
          <w:sz w:val="18"/>
          <w:szCs w:val="18"/>
          <w:u w:val="single"/>
          <w:vertAlign w:val="superscript"/>
        </w:rPr>
        <w:t>st</w:t>
      </w:r>
      <w:r w:rsidR="00A60455">
        <w:rPr>
          <w:rFonts w:ascii="Verdana" w:eastAsia="Times New Roman" w:hAnsi="Verdana" w:cs="Times New Roman"/>
          <w:b/>
          <w:bCs/>
          <w:color w:val="0000FF"/>
          <w:sz w:val="18"/>
          <w:szCs w:val="18"/>
          <w:u w:val="single"/>
        </w:rPr>
        <w:t>, 2026</w:t>
      </w:r>
    </w:p>
    <w:p w14:paraId="2EB48374" w14:textId="77777777" w:rsidR="00B9691E" w:rsidRPr="003223EB" w:rsidRDefault="00B9691E" w:rsidP="00B9691E">
      <w:pPr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  <w:u w:val="single"/>
        </w:rPr>
      </w:pPr>
    </w:p>
    <w:p w14:paraId="5E23C27E" w14:textId="2A64D500" w:rsidR="00B9691E" w:rsidRPr="003223EB" w:rsidRDefault="00B9691E" w:rsidP="00B9691E">
      <w:pPr>
        <w:keepNext/>
        <w:spacing w:before="24" w:after="38" w:line="240" w:lineRule="auto"/>
        <w:jc w:val="both"/>
        <w:outlineLvl w:val="0"/>
        <w:rPr>
          <w:rFonts w:ascii="Arial" w:eastAsia="Times New Roman" w:hAnsi="Arial" w:cs="Arial"/>
          <w:bCs/>
          <w:sz w:val="18"/>
          <w:szCs w:val="18"/>
        </w:rPr>
      </w:pPr>
      <w:r w:rsidRPr="003223EB">
        <w:rPr>
          <w:rFonts w:ascii="Arial" w:eastAsia="Times New Roman" w:hAnsi="Arial" w:cs="Arial"/>
          <w:bCs/>
          <w:sz w:val="18"/>
          <w:szCs w:val="18"/>
        </w:rPr>
        <w:t xml:space="preserve">We encourage you to use the online data entry system.  If your laboratory is not registered to enter your results online, or if there are questions, contact AASHTO re:source at </w:t>
      </w:r>
      <w:r w:rsidRPr="003223EB">
        <w:rPr>
          <w:rFonts w:ascii="Arial" w:eastAsia="Times New Roman" w:hAnsi="Arial" w:cs="Arial"/>
          <w:b/>
          <w:bCs/>
          <w:color w:val="0000FF"/>
          <w:sz w:val="18"/>
          <w:szCs w:val="18"/>
          <w:u w:val="single"/>
        </w:rPr>
        <w:t>psp@aashtoresource.org</w:t>
      </w:r>
      <w:r w:rsidRPr="003223EB">
        <w:rPr>
          <w:rFonts w:ascii="Arial" w:eastAsia="Times New Roman" w:hAnsi="Arial" w:cs="Arial"/>
          <w:bCs/>
          <w:sz w:val="18"/>
          <w:szCs w:val="18"/>
        </w:rPr>
        <w:t xml:space="preserve"> or call 240-436-4900.</w:t>
      </w:r>
    </w:p>
    <w:p w14:paraId="1CE9554F" w14:textId="77777777" w:rsidR="00B9691E" w:rsidRPr="003223EB" w:rsidRDefault="00B9691E" w:rsidP="00B9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A8301" w14:textId="77777777" w:rsidR="00B9691E" w:rsidRPr="003223EB" w:rsidRDefault="00B9691E" w:rsidP="00B9691E">
      <w:pPr>
        <w:spacing w:after="0" w:line="240" w:lineRule="auto"/>
        <w:jc w:val="center"/>
        <w:rPr>
          <w:rFonts w:ascii="Verdana" w:hAnsi="Verdana" w:cs="Times New Roman"/>
          <w:b/>
          <w:i/>
          <w:sz w:val="16"/>
          <w:szCs w:val="16"/>
        </w:rPr>
      </w:pPr>
      <w:r w:rsidRPr="003223EB">
        <w:rPr>
          <w:rFonts w:ascii="Verdana" w:hAnsi="Verdana" w:cs="Times New Roman"/>
          <w:b/>
          <w:i/>
          <w:sz w:val="16"/>
          <w:szCs w:val="16"/>
        </w:rPr>
        <w:t>Enter Test Results in Lines (1) through (13) Below</w:t>
      </w:r>
    </w:p>
    <w:tbl>
      <w:tblPr>
        <w:tblW w:w="11294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368"/>
        <w:gridCol w:w="1509"/>
        <w:gridCol w:w="1417"/>
      </w:tblGrid>
      <w:tr w:rsidR="00B9691E" w:rsidRPr="003223EB" w14:paraId="535350A6" w14:textId="77777777" w:rsidTr="00DE760A">
        <w:trPr>
          <w:cantSplit/>
          <w:trHeight w:hRule="exact" w:val="432"/>
          <w:jc w:val="center"/>
        </w:trPr>
        <w:tc>
          <w:tcPr>
            <w:tcW w:w="8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D0085E4" w14:textId="77777777" w:rsidR="00B9691E" w:rsidRPr="003223EB" w:rsidRDefault="00B9691E" w:rsidP="00DE760A">
            <w:pPr>
              <w:tabs>
                <w:tab w:val="right" w:pos="8168"/>
              </w:tabs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b/>
                <w:bCs/>
                <w:sz w:val="14"/>
                <w:szCs w:val="14"/>
              </w:rPr>
              <w:t xml:space="preserve">ASPHALT CONTENT BY IGNITION METHOD:  </w:t>
            </w:r>
            <w:r w:rsidRPr="003223EB">
              <w:rPr>
                <w:rFonts w:ascii="Verdana" w:hAnsi="Verdana" w:cs="Times New Roman"/>
                <w:bCs/>
                <w:i/>
                <w:sz w:val="14"/>
                <w:szCs w:val="14"/>
              </w:rPr>
              <w:t>Select the Box to Show the Method Used-</w:t>
            </w:r>
            <w:r w:rsidRPr="003223EB">
              <w:rPr>
                <w:rFonts w:ascii="Verdana" w:hAnsi="Verdana" w:cs="Times New Roman"/>
                <w:b/>
                <w:bCs/>
                <w:sz w:val="14"/>
                <w:szCs w:val="14"/>
              </w:rPr>
              <w:tab/>
              <w:t xml:space="preserve">T308 </w:t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instrText xml:space="preserve"> FORMCHECKBOX </w:instrText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fldChar w:fldCharType="separate"/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fldChar w:fldCharType="end"/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t xml:space="preserve">, D6307 </w:t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instrText xml:space="preserve"> FORMCHECKBOX </w:instrText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fldChar w:fldCharType="separate"/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181D7571" w14:textId="77777777" w:rsidR="00B9691E" w:rsidRPr="003223EB" w:rsidRDefault="00B9691E" w:rsidP="00DE760A">
            <w:pPr>
              <w:spacing w:before="33" w:after="40" w:line="240" w:lineRule="auto"/>
              <w:jc w:val="center"/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 xml:space="preserve">Sample </w:t>
            </w:r>
            <w:r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51</w:t>
            </w:r>
            <w:r w:rsidRPr="003223EB"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(A)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D2F1C09" w14:textId="77777777" w:rsidR="00B9691E" w:rsidRPr="003223EB" w:rsidRDefault="00B9691E" w:rsidP="00DE760A">
            <w:pPr>
              <w:spacing w:before="33" w:after="40" w:line="240" w:lineRule="auto"/>
              <w:jc w:val="center"/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Sample 5</w:t>
            </w:r>
            <w:r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2</w:t>
            </w:r>
            <w:r w:rsidRPr="003223EB"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(B)</w:t>
            </w:r>
          </w:p>
        </w:tc>
      </w:tr>
      <w:tr w:rsidR="00B9691E" w:rsidRPr="003223EB" w14:paraId="675320FB" w14:textId="77777777" w:rsidTr="00DE760A">
        <w:trPr>
          <w:cantSplit/>
          <w:trHeight w:val="594"/>
          <w:jc w:val="center"/>
        </w:trPr>
        <w:tc>
          <w:tcPr>
            <w:tcW w:w="83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3E49BFCE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33" w:after="40" w:line="240" w:lineRule="auto"/>
              <w:rPr>
                <w:rFonts w:ascii="Verdana" w:hAnsi="Verdana" w:cs="Times New Roman"/>
                <w:b/>
                <w:i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b/>
                <w:i/>
                <w:sz w:val="14"/>
                <w:szCs w:val="14"/>
              </w:rPr>
              <w:t xml:space="preserve">For informational purposes only:    </w:t>
            </w:r>
          </w:p>
          <w:p w14:paraId="2E5010F6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Assume the pre-mixed samples are moisture free.    Determine the correction factor using the procedure described in the instructions. 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0A78003" w14:textId="77777777" w:rsidR="00B9691E" w:rsidRPr="003223EB" w:rsidRDefault="00B9691E" w:rsidP="00DE760A">
            <w:pPr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4E6DA57" w14:textId="77777777" w:rsidR="00B9691E" w:rsidRPr="003223EB" w:rsidRDefault="00B9691E" w:rsidP="00DE760A">
            <w:pPr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B9691E" w:rsidRPr="003223EB" w14:paraId="7CCE1D76" w14:textId="77777777" w:rsidTr="00DE760A">
        <w:trPr>
          <w:cantSplit/>
          <w:trHeight w:hRule="exact" w:val="317"/>
          <w:jc w:val="center"/>
        </w:trPr>
        <w:tc>
          <w:tcPr>
            <w:tcW w:w="8368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25342B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33" w:after="40" w:line="240" w:lineRule="auto"/>
              <w:rPr>
                <w:rFonts w:ascii="Verdana" w:hAnsi="Verdana" w:cs="Times New Roman"/>
                <w:b/>
                <w:bCs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>Initial (as received) Mass of Pre-Mixed HMA Sample (nearest 0.1 g):</w:t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tab/>
            </w:r>
            <w:r w:rsidRPr="003223EB">
              <w:rPr>
                <w:rFonts w:ascii="Verdana" w:hAnsi="Verdana" w:cs="Times New Roman"/>
                <w:b/>
                <w:bCs/>
                <w:sz w:val="14"/>
                <w:szCs w:val="14"/>
              </w:rPr>
              <w:t>(1)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4F408B" w14:textId="77777777" w:rsidR="00B9691E" w:rsidRPr="003223EB" w:rsidRDefault="00B9691E" w:rsidP="00DE760A">
            <w:pPr>
              <w:spacing w:before="33" w:after="4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6BF621" w14:textId="77777777" w:rsidR="00B9691E" w:rsidRPr="003223EB" w:rsidRDefault="00B9691E" w:rsidP="00DE760A">
            <w:pPr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  <w:highlight w:val="red"/>
              </w:rPr>
            </w:pPr>
          </w:p>
        </w:tc>
      </w:tr>
      <w:tr w:rsidR="00B9691E" w:rsidRPr="003223EB" w14:paraId="24945AC9" w14:textId="77777777" w:rsidTr="00DE760A">
        <w:trPr>
          <w:cantSplit/>
          <w:trHeight w:hRule="exact" w:val="315"/>
          <w:jc w:val="center"/>
        </w:trPr>
        <w:tc>
          <w:tcPr>
            <w:tcW w:w="8368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A4D3108" w14:textId="77777777" w:rsidR="00B9691E" w:rsidRPr="003223EB" w:rsidRDefault="00B9691E" w:rsidP="00DE760A">
            <w:pPr>
              <w:spacing w:before="33" w:after="40" w:line="240" w:lineRule="auto"/>
              <w:ind w:right="-81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Correction Factor for Asphalt Binder Content (Use the same factor for both samples.)                                       </w:t>
            </w:r>
            <w:r w:rsidRPr="003223EB">
              <w:rPr>
                <w:rFonts w:ascii="Verdana" w:hAnsi="Verdana" w:cs="Times New Roman"/>
                <w:b/>
                <w:bCs/>
                <w:sz w:val="14"/>
                <w:szCs w:val="14"/>
              </w:rPr>
              <w:t>(2)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5EA871" w14:textId="77777777" w:rsidR="00B9691E" w:rsidRPr="003223EB" w:rsidRDefault="00B9691E" w:rsidP="00DE760A">
            <w:pPr>
              <w:spacing w:before="33" w:after="4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0DB28" w14:textId="77777777" w:rsidR="00B9691E" w:rsidRPr="003223EB" w:rsidRDefault="00B9691E" w:rsidP="00DE760A">
            <w:pPr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B9691E" w:rsidRPr="003223EB" w14:paraId="5CE69644" w14:textId="77777777" w:rsidTr="00DE760A">
        <w:trPr>
          <w:cantSplit/>
          <w:trHeight w:hRule="exact" w:val="317"/>
          <w:jc w:val="center"/>
        </w:trPr>
        <w:tc>
          <w:tcPr>
            <w:tcW w:w="83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6B8EE8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>Corrected Asphalt Binder Content (nearest 0.01 percent)</w:t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tab/>
            </w:r>
            <w:r w:rsidRPr="003223EB">
              <w:rPr>
                <w:rFonts w:ascii="Verdana" w:hAnsi="Verdana" w:cs="Times New Roman"/>
                <w:b/>
                <w:bCs/>
                <w:sz w:val="14"/>
                <w:szCs w:val="14"/>
              </w:rPr>
              <w:t>(3)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65BD5" w14:textId="77777777" w:rsidR="00B9691E" w:rsidRPr="003223EB" w:rsidRDefault="00B9691E" w:rsidP="00DE760A">
            <w:pPr>
              <w:spacing w:before="33" w:after="4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0DD663" w14:textId="77777777" w:rsidR="00B9691E" w:rsidRPr="003223EB" w:rsidRDefault="00B9691E" w:rsidP="00DE760A">
            <w:pPr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B9691E" w:rsidRPr="003223EB" w14:paraId="2160A5D0" w14:textId="77777777" w:rsidTr="00DE760A">
        <w:trPr>
          <w:cantSplit/>
          <w:trHeight w:val="1690"/>
          <w:jc w:val="center"/>
        </w:trPr>
        <w:tc>
          <w:tcPr>
            <w:tcW w:w="8368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151F83C0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33" w:after="40" w:line="240" w:lineRule="auto"/>
              <w:rPr>
                <w:rFonts w:ascii="Verdana" w:hAnsi="Verdana" w:cs="Times New Roman"/>
                <w:b/>
                <w:i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b/>
                <w:i/>
                <w:sz w:val="14"/>
                <w:szCs w:val="14"/>
              </w:rPr>
              <w:t xml:space="preserve">For informational purposes only:    </w:t>
            </w:r>
          </w:p>
          <w:p w14:paraId="750E1671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</w:t>
            </w:r>
          </w:p>
          <w:p w14:paraId="387FE802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Oven Manufacturer: ______________________________</w:t>
            </w:r>
          </w:p>
          <w:p w14:paraId="1DF4716A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Oven Model: ________________________________</w:t>
            </w:r>
          </w:p>
          <w:p w14:paraId="45AFBD6F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Set Point Temperature for Convection-Type Ignition Ovens: </w:t>
            </w:r>
            <w:proofErr w:type="gramStart"/>
            <w:r w:rsidRPr="003223EB">
              <w:rPr>
                <w:rFonts w:ascii="Verdana" w:hAnsi="Verdana" w:cs="Times New Roman"/>
                <w:sz w:val="14"/>
                <w:szCs w:val="14"/>
              </w:rPr>
              <w:t>_____________ (°</w:t>
            </w:r>
            <w:proofErr w:type="gramEnd"/>
            <w:r w:rsidRPr="003223EB">
              <w:rPr>
                <w:rFonts w:ascii="Verdana" w:hAnsi="Verdana" w:cs="Times New Roman"/>
                <w:sz w:val="14"/>
                <w:szCs w:val="14"/>
              </w:rPr>
              <w:t>C)</w:t>
            </w:r>
          </w:p>
          <w:p w14:paraId="02032192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b/>
                <w:bCs/>
                <w:sz w:val="14"/>
                <w:szCs w:val="14"/>
              </w:rPr>
              <w:t xml:space="preserve">    </w:t>
            </w:r>
            <w:r w:rsidRPr="003223EB">
              <w:rPr>
                <w:rFonts w:ascii="Verdana" w:hAnsi="Verdana" w:cs="Times New Roman"/>
                <w:bCs/>
                <w:sz w:val="14"/>
                <w:szCs w:val="14"/>
              </w:rPr>
              <w:t>Burn Profile Used for Direct IR Irradiation-Type Ovens: ______________</w:t>
            </w:r>
          </w:p>
          <w:p w14:paraId="4D2B9423" w14:textId="051D3CE8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Length of Time for Ignition Process (i.e. Burn Time): </w:t>
            </w:r>
            <w:r w:rsidRPr="003223EB">
              <w:rPr>
                <w:rFonts w:ascii="Verdana" w:hAnsi="Verdana" w:cs="Times New Roman"/>
                <w:b/>
                <w:color w:val="0000FF"/>
                <w:sz w:val="14"/>
                <w:szCs w:val="14"/>
              </w:rPr>
              <w:t xml:space="preserve">Sample </w:t>
            </w:r>
            <w:r>
              <w:rPr>
                <w:rFonts w:ascii="Verdana" w:hAnsi="Verdana" w:cs="Times New Roman"/>
                <w:b/>
                <w:color w:val="0000FF"/>
                <w:sz w:val="14"/>
                <w:szCs w:val="14"/>
              </w:rPr>
              <w:t>51</w:t>
            </w:r>
            <w:r w:rsidRPr="003223EB">
              <w:rPr>
                <w:rFonts w:ascii="Verdana" w:hAnsi="Verdana" w:cs="Times New Roman"/>
                <w:b/>
                <w:color w:val="0000FF"/>
                <w:sz w:val="14"/>
                <w:szCs w:val="14"/>
              </w:rPr>
              <w:t>(A)</w:t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___________ (minutes)</w:t>
            </w:r>
          </w:p>
          <w:p w14:paraId="1BDEE21A" w14:textId="6263D164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Length of Time for Ignition Process (i.e. Burn Time): </w:t>
            </w:r>
            <w:r w:rsidRPr="003223EB">
              <w:rPr>
                <w:rFonts w:ascii="Verdana" w:hAnsi="Verdana" w:cs="Times New Roman"/>
                <w:b/>
                <w:color w:val="0000FF"/>
                <w:sz w:val="14"/>
                <w:szCs w:val="14"/>
              </w:rPr>
              <w:t>Sample 5</w:t>
            </w:r>
            <w:r>
              <w:rPr>
                <w:rFonts w:ascii="Verdana" w:hAnsi="Verdana" w:cs="Times New Roman"/>
                <w:b/>
                <w:color w:val="0000FF"/>
                <w:sz w:val="14"/>
                <w:szCs w:val="14"/>
              </w:rPr>
              <w:t>2</w:t>
            </w:r>
            <w:r w:rsidRPr="003223EB">
              <w:rPr>
                <w:rFonts w:ascii="Verdana" w:hAnsi="Verdana" w:cs="Times New Roman"/>
                <w:b/>
                <w:color w:val="0000FF"/>
                <w:sz w:val="14"/>
                <w:szCs w:val="14"/>
              </w:rPr>
              <w:t>(B)</w:t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___________ (minutes)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094D2B1" w14:textId="77777777" w:rsidR="00B9691E" w:rsidRPr="003223EB" w:rsidRDefault="00B9691E" w:rsidP="00DE760A">
            <w:pPr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863A292" w14:textId="77777777" w:rsidR="00B9691E" w:rsidRPr="003223EB" w:rsidRDefault="00B9691E" w:rsidP="00DE760A">
            <w:pPr>
              <w:spacing w:before="33" w:after="40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B9691E" w:rsidRPr="003223EB" w14:paraId="2B9EE9B2" w14:textId="77777777" w:rsidTr="00DE760A">
        <w:trPr>
          <w:cantSplit/>
          <w:trHeight w:hRule="exact" w:val="317"/>
          <w:jc w:val="center"/>
        </w:trPr>
        <w:tc>
          <w:tcPr>
            <w:tcW w:w="1129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C5F043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b/>
                <w:bCs/>
                <w:sz w:val="14"/>
                <w:szCs w:val="14"/>
              </w:rPr>
            </w:pPr>
          </w:p>
        </w:tc>
      </w:tr>
      <w:tr w:rsidR="00B9691E" w:rsidRPr="003223EB" w14:paraId="7CD54807" w14:textId="77777777" w:rsidTr="00DE760A">
        <w:trPr>
          <w:cantSplit/>
          <w:trHeight w:hRule="exact" w:val="432"/>
          <w:jc w:val="center"/>
        </w:trPr>
        <w:tc>
          <w:tcPr>
            <w:tcW w:w="8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A7823B7" w14:textId="77777777" w:rsidR="00B9691E" w:rsidRPr="003223EB" w:rsidRDefault="00B9691E" w:rsidP="00DE760A">
            <w:pPr>
              <w:tabs>
                <w:tab w:val="right" w:pos="8168"/>
              </w:tabs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b/>
                <w:bCs/>
                <w:sz w:val="14"/>
                <w:szCs w:val="14"/>
              </w:rPr>
              <w:t xml:space="preserve">MECHANICAL ANALYSIS:  </w:t>
            </w:r>
            <w:r w:rsidRPr="003223EB">
              <w:rPr>
                <w:rFonts w:ascii="Verdana" w:hAnsi="Verdana" w:cs="Times New Roman"/>
                <w:bCs/>
                <w:i/>
                <w:sz w:val="14"/>
                <w:szCs w:val="14"/>
              </w:rPr>
              <w:t>Select the Box to Show the Method Used -</w:t>
            </w:r>
            <w:r w:rsidRPr="003223EB">
              <w:rPr>
                <w:rFonts w:ascii="Verdana" w:hAnsi="Verdana" w:cs="Times New Roman"/>
                <w:b/>
                <w:bCs/>
                <w:sz w:val="14"/>
                <w:szCs w:val="14"/>
              </w:rPr>
              <w:tab/>
              <w:t xml:space="preserve">T30 </w:t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instrText xml:space="preserve"> FORMCHECKBOX </w:instrText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fldChar w:fldCharType="separate"/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fldChar w:fldCharType="end"/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t xml:space="preserve">, D5444 </w:t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instrText xml:space="preserve"> FORMCHECKBOX </w:instrText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fldChar w:fldCharType="separate"/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DFED2FC" w14:textId="77777777" w:rsidR="00B9691E" w:rsidRPr="003223EB" w:rsidRDefault="00B9691E" w:rsidP="00DE760A">
            <w:pPr>
              <w:spacing w:before="33" w:after="40" w:line="240" w:lineRule="auto"/>
              <w:jc w:val="center"/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 xml:space="preserve">Sample </w:t>
            </w:r>
            <w:r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51</w:t>
            </w:r>
            <w:r w:rsidRPr="003223EB"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(A)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3F0ED87" w14:textId="77777777" w:rsidR="00B9691E" w:rsidRPr="003223EB" w:rsidRDefault="00B9691E" w:rsidP="00DE760A">
            <w:pPr>
              <w:spacing w:before="33" w:after="40" w:line="240" w:lineRule="auto"/>
              <w:jc w:val="center"/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Sample 5</w:t>
            </w:r>
            <w:r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2</w:t>
            </w:r>
            <w:r w:rsidRPr="003223EB">
              <w:rPr>
                <w:rFonts w:ascii="Verdana" w:hAnsi="Verdana" w:cs="Times New Roman"/>
                <w:b/>
                <w:bCs/>
                <w:color w:val="0000CC"/>
                <w:sz w:val="14"/>
                <w:szCs w:val="14"/>
              </w:rPr>
              <w:t>(B)</w:t>
            </w:r>
          </w:p>
        </w:tc>
      </w:tr>
      <w:tr w:rsidR="00B9691E" w:rsidRPr="003223EB" w14:paraId="205AB004" w14:textId="77777777" w:rsidTr="00DE760A">
        <w:trPr>
          <w:cantSplit/>
          <w:trHeight w:hRule="exact" w:val="531"/>
          <w:jc w:val="center"/>
        </w:trPr>
        <w:tc>
          <w:tcPr>
            <w:tcW w:w="83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1D393BA4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 Method Used for Washing?        Manual </w:t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instrText xml:space="preserve"> FORMCHECKBOX </w:instrText>
            </w:r>
            <w:r w:rsidRPr="003223EB">
              <w:rPr>
                <w:rFonts w:ascii="Verdana" w:hAnsi="Verdana" w:cs="Times New Roman"/>
                <w:sz w:val="14"/>
                <w:szCs w:val="14"/>
              </w:rPr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fldChar w:fldCharType="separate"/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fldChar w:fldCharType="end"/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, Mechanical Washing Apparatus </w:t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instrText xml:space="preserve"> FORMCHECKBOX </w:instrText>
            </w:r>
            <w:r w:rsidRPr="003223EB">
              <w:rPr>
                <w:rFonts w:ascii="Verdana" w:hAnsi="Verdana" w:cs="Times New Roman"/>
                <w:sz w:val="14"/>
                <w:szCs w:val="14"/>
              </w:rPr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fldChar w:fldCharType="separate"/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fldChar w:fldCharType="end"/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</w:p>
          <w:p w14:paraId="37B1C93D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 If Mechanical, Time Washed in Apparatus (average)? ________________ (minutes)</w:t>
            </w:r>
          </w:p>
          <w:p w14:paraId="3A81E7A7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  <w:p w14:paraId="24A0B7E1" w14:textId="77777777" w:rsidR="00B9691E" w:rsidRPr="003223EB" w:rsidRDefault="00B9691E" w:rsidP="00DE760A">
            <w:pPr>
              <w:spacing w:before="27" w:after="38" w:line="240" w:lineRule="auto"/>
              <w:ind w:right="640"/>
              <w:rPr>
                <w:rFonts w:ascii="Verdana" w:hAnsi="Verdana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4BAEDC8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240F097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B9691E" w:rsidRPr="003223EB" w14:paraId="3AE30338" w14:textId="77777777" w:rsidTr="00DE760A">
        <w:trPr>
          <w:cantSplit/>
          <w:trHeight w:hRule="exact" w:val="344"/>
          <w:jc w:val="center"/>
        </w:trPr>
        <w:tc>
          <w:tcPr>
            <w:tcW w:w="83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1F5727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 Mass removed by washing over the 75-µm (No. 200) sieve (nearest 0.1 g) (for information only):</w:t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tab/>
              <w:t xml:space="preserve">              </w:t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t>(4)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5F5ADF" w14:textId="77777777" w:rsidR="00B9691E" w:rsidRPr="003223EB" w:rsidRDefault="00B9691E" w:rsidP="00DE760A">
            <w:pPr>
              <w:spacing w:before="27" w:after="38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2DDF79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B9691E" w:rsidRPr="003223EB" w14:paraId="6EBC0A03" w14:textId="77777777" w:rsidTr="00DE760A">
        <w:trPr>
          <w:cantSplit/>
          <w:trHeight w:hRule="exact" w:val="316"/>
          <w:jc w:val="center"/>
        </w:trPr>
        <w:tc>
          <w:tcPr>
            <w:tcW w:w="83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1FF4227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b/>
                <w:bCs/>
                <w:sz w:val="14"/>
                <w:szCs w:val="14"/>
              </w:rPr>
              <w:t>REPORT THE TOTAL PERCENT PASSING EACH SIEVE: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8999E99" w14:textId="77777777" w:rsidR="00B9691E" w:rsidRPr="003223EB" w:rsidRDefault="00B9691E" w:rsidP="00DE760A">
            <w:pPr>
              <w:spacing w:before="27" w:after="38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866118D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B9691E" w:rsidRPr="003223EB" w14:paraId="526482AF" w14:textId="77777777" w:rsidTr="00DE760A">
        <w:trPr>
          <w:cantSplit/>
          <w:trHeight w:hRule="exact" w:val="316"/>
          <w:jc w:val="center"/>
        </w:trPr>
        <w:tc>
          <w:tcPr>
            <w:tcW w:w="83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D91358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  Total material passing the 12.5-mm (1/2 in.) sieve (nearest 0.1 percent)</w:t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tab/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t>(5)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7F35B" w14:textId="77777777" w:rsidR="00B9691E" w:rsidRPr="003223EB" w:rsidRDefault="00B9691E" w:rsidP="00DE760A">
            <w:pPr>
              <w:spacing w:before="27" w:after="38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CFC27A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B9691E" w:rsidRPr="003223EB" w14:paraId="03512196" w14:textId="77777777" w:rsidTr="00DE760A">
        <w:trPr>
          <w:cantSplit/>
          <w:trHeight w:hRule="exact" w:val="405"/>
          <w:jc w:val="center"/>
        </w:trPr>
        <w:tc>
          <w:tcPr>
            <w:tcW w:w="836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F64E89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  Total material passing the 9.5-mm (3/8 in.) sieve (nearest 0.1 percent)</w:t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tab/>
            </w:r>
            <w:r w:rsidRPr="003223EB">
              <w:rPr>
                <w:rFonts w:ascii="Verdana" w:hAnsi="Verdana" w:cs="Times New Roman"/>
                <w:b/>
                <w:sz w:val="14"/>
                <w:szCs w:val="14"/>
              </w:rPr>
              <w:t>(6)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2FCB3E" w14:textId="77777777" w:rsidR="00B9691E" w:rsidRPr="003223EB" w:rsidRDefault="00B9691E" w:rsidP="00DE760A">
            <w:pPr>
              <w:spacing w:before="27" w:after="38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94CB89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B9691E" w:rsidRPr="003223EB" w14:paraId="54CC1A26" w14:textId="77777777" w:rsidTr="00DE760A">
        <w:trPr>
          <w:cantSplit/>
          <w:trHeight w:hRule="exact" w:val="316"/>
          <w:jc w:val="center"/>
        </w:trPr>
        <w:tc>
          <w:tcPr>
            <w:tcW w:w="8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8230A9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  Total material passing the 4.75-mm (No. 4) sieve (nearest 0.1 percent)</w:t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tab/>
            </w:r>
            <w:r w:rsidRPr="003223EB">
              <w:rPr>
                <w:rFonts w:ascii="Verdana" w:hAnsi="Verdana" w:cs="Times New Roman"/>
                <w:b/>
                <w:bCs/>
                <w:sz w:val="14"/>
                <w:szCs w:val="14"/>
              </w:rPr>
              <w:t>(7)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91B3F0" w14:textId="77777777" w:rsidR="00B9691E" w:rsidRPr="003223EB" w:rsidRDefault="00B9691E" w:rsidP="00DE760A">
            <w:pPr>
              <w:spacing w:before="27" w:after="38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B0E84A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B9691E" w:rsidRPr="003223EB" w14:paraId="4129CE2F" w14:textId="77777777" w:rsidTr="00DE760A">
        <w:trPr>
          <w:cantSplit/>
          <w:trHeight w:hRule="exact" w:val="316"/>
          <w:jc w:val="center"/>
        </w:trPr>
        <w:tc>
          <w:tcPr>
            <w:tcW w:w="8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1417A5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  Total material passing the 2.36-mm (No. 8) sieve (nearest 0.1 percent)</w:t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tab/>
            </w:r>
            <w:r w:rsidRPr="003223EB">
              <w:rPr>
                <w:rFonts w:ascii="Verdana" w:hAnsi="Verdana" w:cs="Times New Roman"/>
                <w:b/>
                <w:bCs/>
                <w:sz w:val="14"/>
                <w:szCs w:val="14"/>
              </w:rPr>
              <w:t>(8)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DBE7BC" w14:textId="77777777" w:rsidR="00B9691E" w:rsidRPr="003223EB" w:rsidRDefault="00B9691E" w:rsidP="00DE760A">
            <w:pPr>
              <w:spacing w:before="27" w:after="38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560C7C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B9691E" w:rsidRPr="003223EB" w14:paraId="5D9C2B21" w14:textId="77777777" w:rsidTr="00DE760A">
        <w:trPr>
          <w:cantSplit/>
          <w:trHeight w:hRule="exact" w:val="316"/>
          <w:jc w:val="center"/>
        </w:trPr>
        <w:tc>
          <w:tcPr>
            <w:tcW w:w="8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D7B271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  Total material passing the 1.18-mm (No. 16) sieve (nearest 0.1 percent)</w:t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tab/>
            </w:r>
            <w:r w:rsidRPr="003223EB">
              <w:rPr>
                <w:rFonts w:ascii="Verdana" w:hAnsi="Verdana" w:cs="Times New Roman"/>
                <w:b/>
                <w:bCs/>
                <w:sz w:val="14"/>
                <w:szCs w:val="14"/>
              </w:rPr>
              <w:t>(9)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E5A34C" w14:textId="77777777" w:rsidR="00B9691E" w:rsidRPr="003223EB" w:rsidRDefault="00B9691E" w:rsidP="00DE760A">
            <w:pPr>
              <w:spacing w:before="27" w:after="38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B65308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B9691E" w:rsidRPr="003223EB" w14:paraId="2ACBA746" w14:textId="77777777" w:rsidTr="00DE760A">
        <w:trPr>
          <w:cantSplit/>
          <w:trHeight w:hRule="exact" w:val="316"/>
          <w:jc w:val="center"/>
        </w:trPr>
        <w:tc>
          <w:tcPr>
            <w:tcW w:w="8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2F66EE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  Total material passing the 600-µm (No. 30) sieve (nearest 0.1 percent)</w:t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tab/>
            </w:r>
            <w:r w:rsidRPr="003223EB">
              <w:rPr>
                <w:rFonts w:ascii="Verdana" w:hAnsi="Verdana" w:cs="Times New Roman"/>
                <w:b/>
                <w:bCs/>
                <w:sz w:val="14"/>
                <w:szCs w:val="14"/>
              </w:rPr>
              <w:t>(10)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8C9F69" w14:textId="77777777" w:rsidR="00B9691E" w:rsidRPr="003223EB" w:rsidRDefault="00B9691E" w:rsidP="00DE760A">
            <w:pPr>
              <w:spacing w:before="27" w:after="38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C6F03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B9691E" w:rsidRPr="003223EB" w14:paraId="4C3D1450" w14:textId="77777777" w:rsidTr="00DE760A">
        <w:trPr>
          <w:cantSplit/>
          <w:trHeight w:hRule="exact" w:val="316"/>
          <w:jc w:val="center"/>
        </w:trPr>
        <w:tc>
          <w:tcPr>
            <w:tcW w:w="8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DCF275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  Total material passing the 300-µm (No. 50) sieve (nearest 0.1 percent)</w:t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tab/>
            </w:r>
            <w:r w:rsidRPr="003223EB">
              <w:rPr>
                <w:rFonts w:ascii="Verdana" w:hAnsi="Verdana" w:cs="Times New Roman"/>
                <w:b/>
                <w:bCs/>
                <w:sz w:val="14"/>
                <w:szCs w:val="14"/>
              </w:rPr>
              <w:t>(11)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4E5E06" w14:textId="77777777" w:rsidR="00B9691E" w:rsidRPr="003223EB" w:rsidRDefault="00B9691E" w:rsidP="00DE760A">
            <w:pPr>
              <w:spacing w:before="27" w:after="38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79FF1E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B9691E" w:rsidRPr="003223EB" w14:paraId="76E7203B" w14:textId="77777777" w:rsidTr="00DE760A">
        <w:trPr>
          <w:cantSplit/>
          <w:trHeight w:hRule="exact" w:val="316"/>
          <w:jc w:val="center"/>
        </w:trPr>
        <w:tc>
          <w:tcPr>
            <w:tcW w:w="83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4128FD" w14:textId="77777777" w:rsidR="00B9691E" w:rsidRPr="003223EB" w:rsidRDefault="00B9691E" w:rsidP="00DE760A">
            <w:pPr>
              <w:tabs>
                <w:tab w:val="left" w:pos="720"/>
                <w:tab w:val="right" w:pos="8168"/>
              </w:tabs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  Total material passing the 150-µm (No. 100) sieve (nearest 0.1 percent)</w:t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tab/>
            </w:r>
            <w:r w:rsidRPr="003223EB">
              <w:rPr>
                <w:rFonts w:ascii="Verdana" w:hAnsi="Verdana" w:cs="Times New Roman"/>
                <w:b/>
                <w:bCs/>
                <w:sz w:val="14"/>
                <w:szCs w:val="14"/>
              </w:rPr>
              <w:t>(12)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CE4948" w14:textId="77777777" w:rsidR="00B9691E" w:rsidRPr="003223EB" w:rsidRDefault="00B9691E" w:rsidP="00DE760A">
            <w:pPr>
              <w:spacing w:before="27" w:after="38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DFAB0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B9691E" w:rsidRPr="003223EB" w14:paraId="2CDE12CA" w14:textId="77777777" w:rsidTr="00DE760A">
        <w:trPr>
          <w:cantSplit/>
          <w:trHeight w:hRule="exact" w:val="316"/>
          <w:jc w:val="center"/>
        </w:trPr>
        <w:tc>
          <w:tcPr>
            <w:tcW w:w="83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CC5FA9" w14:textId="77777777" w:rsidR="00B9691E" w:rsidRPr="003223EB" w:rsidRDefault="00B9691E" w:rsidP="00DE760A">
            <w:pPr>
              <w:tabs>
                <w:tab w:val="right" w:pos="8168"/>
              </w:tabs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  <w:r w:rsidRPr="003223EB">
              <w:rPr>
                <w:rFonts w:ascii="Verdana" w:hAnsi="Verdana" w:cs="Times New Roman"/>
                <w:sz w:val="14"/>
                <w:szCs w:val="14"/>
              </w:rPr>
              <w:t xml:space="preserve">      Total material passing the 75-µm (No. 200) sieve (nearest 0.01 percent)</w:t>
            </w:r>
            <w:r w:rsidRPr="003223EB">
              <w:rPr>
                <w:rFonts w:ascii="Verdana" w:hAnsi="Verdana" w:cs="Times New Roman"/>
                <w:sz w:val="14"/>
                <w:szCs w:val="14"/>
              </w:rPr>
              <w:tab/>
            </w:r>
            <w:r w:rsidRPr="003223EB">
              <w:rPr>
                <w:rFonts w:ascii="Verdana" w:hAnsi="Verdana" w:cs="Times New Roman"/>
                <w:b/>
                <w:bCs/>
                <w:sz w:val="14"/>
                <w:szCs w:val="14"/>
              </w:rPr>
              <w:t>(13)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7EA359" w14:textId="77777777" w:rsidR="00B9691E" w:rsidRPr="003223EB" w:rsidRDefault="00B9691E" w:rsidP="00DE760A">
            <w:pPr>
              <w:spacing w:before="27" w:after="38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4D55B7" w14:textId="77777777" w:rsidR="00B9691E" w:rsidRPr="003223EB" w:rsidRDefault="00B9691E" w:rsidP="00DE760A">
            <w:pPr>
              <w:spacing w:before="27" w:after="38" w:line="240" w:lineRule="aut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</w:tbl>
    <w:p w14:paraId="5E83A9E5" w14:textId="77777777" w:rsidR="00B9691E" w:rsidRPr="003223EB" w:rsidRDefault="00B9691E" w:rsidP="00B9691E">
      <w:pPr>
        <w:spacing w:after="0" w:line="240" w:lineRule="auto"/>
        <w:jc w:val="both"/>
        <w:rPr>
          <w:rFonts w:ascii="Verdana" w:hAnsi="Verdana" w:cs="Times New Roman"/>
          <w:b/>
          <w:i/>
          <w:color w:val="0000FF"/>
          <w:sz w:val="18"/>
          <w:szCs w:val="18"/>
        </w:rPr>
      </w:pPr>
    </w:p>
    <w:p w14:paraId="7C19A036" w14:textId="77777777" w:rsidR="00B9691E" w:rsidRPr="003223EB" w:rsidRDefault="00B9691E" w:rsidP="00B9691E">
      <w:pPr>
        <w:spacing w:after="0" w:line="240" w:lineRule="auto"/>
        <w:rPr>
          <w:rFonts w:ascii="Arial" w:hAnsi="Arial" w:cs="Arial"/>
          <w:b/>
          <w:i/>
          <w:sz w:val="18"/>
          <w:szCs w:val="18"/>
          <w:u w:val="single"/>
        </w:rPr>
      </w:pPr>
      <w:r w:rsidRPr="003223EB">
        <w:rPr>
          <w:rFonts w:ascii="Arial" w:hAnsi="Arial" w:cs="Arial"/>
          <w:b/>
          <w:i/>
          <w:sz w:val="18"/>
          <w:szCs w:val="18"/>
          <w:u w:val="single"/>
        </w:rPr>
        <w:t xml:space="preserve">Please enter your laboratory information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00"/>
      </w:tblGrid>
      <w:tr w:rsidR="00B9691E" w:rsidRPr="003223EB" w14:paraId="1A34B75F" w14:textId="77777777" w:rsidTr="00DE760A">
        <w:tc>
          <w:tcPr>
            <w:tcW w:w="2065" w:type="dxa"/>
          </w:tcPr>
          <w:p w14:paraId="7E2438A4" w14:textId="77777777" w:rsidR="00B9691E" w:rsidRPr="003223EB" w:rsidRDefault="00B9691E" w:rsidP="00DE7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23EB">
              <w:rPr>
                <w:rFonts w:ascii="Arial" w:hAnsi="Arial" w:cs="Arial"/>
                <w:b/>
                <w:sz w:val="18"/>
                <w:szCs w:val="18"/>
              </w:rPr>
              <w:t>Laboratory Name:</w:t>
            </w:r>
          </w:p>
        </w:tc>
        <w:tc>
          <w:tcPr>
            <w:tcW w:w="7200" w:type="dxa"/>
          </w:tcPr>
          <w:p w14:paraId="4E9DE3B0" w14:textId="77777777" w:rsidR="00B9691E" w:rsidRPr="003223EB" w:rsidRDefault="00B9691E" w:rsidP="00DE7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1E" w:rsidRPr="003223EB" w14:paraId="2D90B968" w14:textId="77777777" w:rsidTr="00DE760A">
        <w:tc>
          <w:tcPr>
            <w:tcW w:w="2065" w:type="dxa"/>
          </w:tcPr>
          <w:p w14:paraId="736B8895" w14:textId="77777777" w:rsidR="00B9691E" w:rsidRPr="003223EB" w:rsidRDefault="00B9691E" w:rsidP="00DE7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23EB">
              <w:rPr>
                <w:rFonts w:ascii="Arial" w:hAnsi="Arial" w:cs="Arial"/>
                <w:b/>
                <w:sz w:val="18"/>
                <w:szCs w:val="18"/>
              </w:rPr>
              <w:t>Date Submitted:</w:t>
            </w:r>
          </w:p>
        </w:tc>
        <w:tc>
          <w:tcPr>
            <w:tcW w:w="7200" w:type="dxa"/>
          </w:tcPr>
          <w:p w14:paraId="7F63AA7F" w14:textId="77777777" w:rsidR="00B9691E" w:rsidRPr="003223EB" w:rsidRDefault="00B9691E" w:rsidP="00DE7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1E" w:rsidRPr="003223EB" w14:paraId="36B1C35E" w14:textId="77777777" w:rsidTr="00DE760A">
        <w:tc>
          <w:tcPr>
            <w:tcW w:w="2065" w:type="dxa"/>
          </w:tcPr>
          <w:p w14:paraId="24259A95" w14:textId="77777777" w:rsidR="00B9691E" w:rsidRPr="003223EB" w:rsidRDefault="00B9691E" w:rsidP="00DE7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23EB">
              <w:rPr>
                <w:rFonts w:ascii="Arial" w:hAnsi="Arial" w:cs="Arial"/>
                <w:b/>
                <w:sz w:val="18"/>
                <w:szCs w:val="18"/>
              </w:rPr>
              <w:t>City, State, Country:</w:t>
            </w:r>
          </w:p>
        </w:tc>
        <w:tc>
          <w:tcPr>
            <w:tcW w:w="7200" w:type="dxa"/>
          </w:tcPr>
          <w:p w14:paraId="51A80AC3" w14:textId="77777777" w:rsidR="00B9691E" w:rsidRPr="003223EB" w:rsidRDefault="00B9691E" w:rsidP="00DE7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1E" w:rsidRPr="003223EB" w14:paraId="56A51ABD" w14:textId="77777777" w:rsidTr="00DE760A">
        <w:tc>
          <w:tcPr>
            <w:tcW w:w="2065" w:type="dxa"/>
          </w:tcPr>
          <w:p w14:paraId="5CA0AF89" w14:textId="77777777" w:rsidR="00B9691E" w:rsidRPr="003223EB" w:rsidRDefault="00B9691E" w:rsidP="00DE7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23EB">
              <w:rPr>
                <w:rFonts w:ascii="Arial" w:hAnsi="Arial" w:cs="Arial"/>
                <w:b/>
                <w:sz w:val="18"/>
                <w:szCs w:val="18"/>
              </w:rPr>
              <w:t>Submitted by:</w:t>
            </w:r>
          </w:p>
        </w:tc>
        <w:tc>
          <w:tcPr>
            <w:tcW w:w="7200" w:type="dxa"/>
          </w:tcPr>
          <w:p w14:paraId="1B7AF210" w14:textId="77777777" w:rsidR="00B9691E" w:rsidRPr="003223EB" w:rsidRDefault="00B9691E" w:rsidP="00DE7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691E" w:rsidRPr="003223EB" w14:paraId="28442B83" w14:textId="77777777" w:rsidTr="00DE760A">
        <w:tc>
          <w:tcPr>
            <w:tcW w:w="2065" w:type="dxa"/>
          </w:tcPr>
          <w:p w14:paraId="16FFB714" w14:textId="77777777" w:rsidR="00B9691E" w:rsidRPr="003223EB" w:rsidRDefault="00B9691E" w:rsidP="00DE7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23EB">
              <w:rPr>
                <w:rFonts w:ascii="Arial" w:hAnsi="Arial" w:cs="Arial"/>
                <w:b/>
                <w:sz w:val="18"/>
                <w:szCs w:val="18"/>
              </w:rPr>
              <w:t>Laboratory Number:</w:t>
            </w:r>
          </w:p>
        </w:tc>
        <w:tc>
          <w:tcPr>
            <w:tcW w:w="7200" w:type="dxa"/>
          </w:tcPr>
          <w:p w14:paraId="6B1F3BC0" w14:textId="77777777" w:rsidR="00B9691E" w:rsidRPr="003223EB" w:rsidRDefault="00B9691E" w:rsidP="00DE7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9C0A56" w14:textId="552E8346" w:rsidR="005D03FD" w:rsidRDefault="005D03FD" w:rsidP="008D6F9E">
      <w:pPr>
        <w:tabs>
          <w:tab w:val="left" w:pos="1608"/>
        </w:tabs>
      </w:pPr>
    </w:p>
    <w:sectPr w:rsidR="005D03F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114C" w14:textId="77777777" w:rsidR="002F357A" w:rsidRDefault="002F357A" w:rsidP="00A533B3">
      <w:pPr>
        <w:spacing w:after="0" w:line="240" w:lineRule="auto"/>
      </w:pPr>
      <w:r>
        <w:separator/>
      </w:r>
    </w:p>
  </w:endnote>
  <w:endnote w:type="continuationSeparator" w:id="0">
    <w:p w14:paraId="72456D5C" w14:textId="77777777" w:rsidR="002F357A" w:rsidRDefault="002F357A" w:rsidP="00A533B3">
      <w:pPr>
        <w:spacing w:after="0" w:line="240" w:lineRule="auto"/>
      </w:pPr>
      <w:r>
        <w:continuationSeparator/>
      </w:r>
    </w:p>
  </w:endnote>
  <w:endnote w:type="continuationNotice" w:id="1">
    <w:p w14:paraId="3B3E3F76" w14:textId="77777777" w:rsidR="002F357A" w:rsidRDefault="002F35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DA68" w14:textId="77777777" w:rsidR="002F357A" w:rsidRDefault="002F357A" w:rsidP="00A533B3">
      <w:pPr>
        <w:spacing w:after="0" w:line="240" w:lineRule="auto"/>
      </w:pPr>
      <w:r>
        <w:separator/>
      </w:r>
    </w:p>
  </w:footnote>
  <w:footnote w:type="continuationSeparator" w:id="0">
    <w:p w14:paraId="61B22AA7" w14:textId="77777777" w:rsidR="002F357A" w:rsidRDefault="002F357A" w:rsidP="00A533B3">
      <w:pPr>
        <w:spacing w:after="0" w:line="240" w:lineRule="auto"/>
      </w:pPr>
      <w:r>
        <w:continuationSeparator/>
      </w:r>
    </w:p>
  </w:footnote>
  <w:footnote w:type="continuationNotice" w:id="1">
    <w:p w14:paraId="2D4F2CA6" w14:textId="77777777" w:rsidR="002F357A" w:rsidRDefault="002F35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1CC2" w14:textId="50B7A261" w:rsidR="00A533B3" w:rsidRDefault="00A533B3" w:rsidP="007D2F71">
    <w:pPr>
      <w:pStyle w:val="Header"/>
      <w:tabs>
        <w:tab w:val="clear" w:pos="4680"/>
        <w:tab w:val="clear" w:pos="9360"/>
        <w:tab w:val="left" w:pos="17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B951CC3" wp14:editId="3773BCE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113" cy="10058399"/>
          <wp:effectExtent l="0" t="0" r="254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0113" cy="1005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F7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KwtDAxsDSxMDE2szRW0lEKTi0uzszPAykwrAUAAlCIXywAAAA="/>
  </w:docVars>
  <w:rsids>
    <w:rsidRoot w:val="00A533B3"/>
    <w:rsid w:val="000F374A"/>
    <w:rsid w:val="001651BB"/>
    <w:rsid w:val="00292E94"/>
    <w:rsid w:val="002F357A"/>
    <w:rsid w:val="00430633"/>
    <w:rsid w:val="005D03FD"/>
    <w:rsid w:val="006C31EB"/>
    <w:rsid w:val="006F3685"/>
    <w:rsid w:val="007544A3"/>
    <w:rsid w:val="007621AB"/>
    <w:rsid w:val="007D2F71"/>
    <w:rsid w:val="00884125"/>
    <w:rsid w:val="008D12E2"/>
    <w:rsid w:val="008D6F9E"/>
    <w:rsid w:val="00930EEB"/>
    <w:rsid w:val="00995ACF"/>
    <w:rsid w:val="00A533B3"/>
    <w:rsid w:val="00A60455"/>
    <w:rsid w:val="00B118C7"/>
    <w:rsid w:val="00B9691E"/>
    <w:rsid w:val="00BA592A"/>
    <w:rsid w:val="00D744E1"/>
    <w:rsid w:val="00FA22D0"/>
    <w:rsid w:val="00FF09B5"/>
    <w:rsid w:val="6180F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51CBD"/>
  <w15:chartTrackingRefBased/>
  <w15:docId w15:val="{368855D0-0DF4-433B-B1A7-4D04D7D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3B3"/>
  </w:style>
  <w:style w:type="paragraph" w:styleId="Footer">
    <w:name w:val="footer"/>
    <w:basedOn w:val="Normal"/>
    <w:link w:val="Foot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3B3"/>
  </w:style>
  <w:style w:type="table" w:styleId="TableGrid">
    <w:name w:val="Table Grid"/>
    <w:basedOn w:val="TableNormal"/>
    <w:uiPriority w:val="39"/>
    <w:rsid w:val="00B9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D0202B09EC489959CE21337BCB40" ma:contentTypeVersion="21" ma:contentTypeDescription="Create a new document." ma:contentTypeScope="" ma:versionID="4a270d8ec8e2973732b8f3e94ffbe215">
  <xsd:schema xmlns:xsd="http://www.w3.org/2001/XMLSchema" xmlns:xs="http://www.w3.org/2001/XMLSchema" xmlns:p="http://schemas.microsoft.com/office/2006/metadata/properties" xmlns:ns1="http://schemas.microsoft.com/sharepoint/v3" xmlns:ns2="ad134159-462d-4f2c-9ef5-079b13225a25" xmlns:ns3="6bd0eb76-aaf5-43c5-9136-f39fe2faf506" targetNamespace="http://schemas.microsoft.com/office/2006/metadata/properties" ma:root="true" ma:fieldsID="2734a32db4830cbf90da5676b5c8699e" ns1:_="" ns2:_="" ns3:_="">
    <xsd:import namespace="http://schemas.microsoft.com/sharepoint/v3"/>
    <xsd:import namespace="ad134159-462d-4f2c-9ef5-079b13225a25"/>
    <xsd:import namespace="6bd0eb76-aaf5-43c5-9136-f39fe2faf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34159-462d-4f2c-9ef5-079b13225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30622ac-95c0-4f24-8850-950139505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eb76-aaf5-43c5-9136-f39fe2faf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15b72a7-4359-4bff-bcbc-141013badae1}" ma:internalName="TaxCatchAll" ma:showField="CatchAllData" ma:web="6bd0eb76-aaf5-43c5-9136-f39fe2faf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d0eb76-aaf5-43c5-9136-f39fe2faf506" xsi:nil="true"/>
    <lcf76f155ced4ddcb4097134ff3c332f xmlns="ad134159-462d-4f2c-9ef5-079b13225a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941F96-5112-449C-9635-DD2400CBA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1EC9D-DCC3-417A-81C3-0BB9B828135C}"/>
</file>

<file path=customXml/itemProps3.xml><?xml version="1.0" encoding="utf-8"?>
<ds:datastoreItem xmlns:ds="http://schemas.openxmlformats.org/officeDocument/2006/customXml" ds:itemID="{12D3B82A-03E9-4338-A9E3-38A296B2D0D0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2da0847-55db-428c-a20d-c3594663ac69"/>
    <ds:schemaRef ds:uri="6bd0eb76-aaf5-43c5-9136-f39fe2faf506"/>
    <ds:schemaRef ds:uri="http://schemas.microsoft.com/office/2006/metadata/properties"/>
    <ds:schemaRef ds:uri="ad134159-462d-4f2c-9ef5-079b13225a2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Swanson</dc:creator>
  <cp:keywords/>
  <dc:description/>
  <cp:lastModifiedBy>John Malusky</cp:lastModifiedBy>
  <cp:revision>3</cp:revision>
  <cp:lastPrinted>2025-08-29T12:49:00Z</cp:lastPrinted>
  <dcterms:created xsi:type="dcterms:W3CDTF">2025-10-22T12:29:00Z</dcterms:created>
  <dcterms:modified xsi:type="dcterms:W3CDTF">2025-11-04T15:55:00Z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0x0101001751D0202B09EC489959CE21337BCB40</vt:lpwstr>
  </property>
  <property fmtid="{D5CDD505-2E9C-101B-9397-08002B2CF9AE}" pid="3" name="MediaServiceImageTags">
    <vt:lpwstr/>
  </property>
  <property fmtid="{D5CDD505-2E9C-101B-9397-08002B2CF9AE}" pid="4" name="##ID##">
    <vt:lpwstr>1858</vt:lpwstr>
  </property>
  <property fmtid="{D5CDD505-2E9C-101B-9397-08002B2CF9AE}" pid="5" name="##REVIEWED_BY##">
    <vt:lpwstr/>
  </property>
  <property fmtid="{D5CDD505-2E9C-101B-9397-08002B2CF9AE}" pid="6" name="##REVIEWERS##">
    <vt:lpwstr/>
  </property>
  <property fmtid="{D5CDD505-2E9C-101B-9397-08002B2CF9AE}" pid="7" name="##DATE_APPROVED##">
    <vt:lpwstr>5/6/2024 2:49:14 PM</vt:lpwstr>
  </property>
  <property fmtid="{D5CDD505-2E9C-101B-9397-08002B2CF9AE}" pid="8" name="##REJECTED_BY##">
    <vt:lpwstr/>
  </property>
  <property fmtid="{D5CDD505-2E9C-101B-9397-08002B2CF9AE}" pid="9" name="##APPROVERS##">
    <vt:lpwstr>Sara Holsinger, Tracy Barnhart</vt:lpwstr>
  </property>
  <property fmtid="{D5CDD505-2E9C-101B-9397-08002B2CF9AE}" pid="10" name="##REVISION_NOTE##">
    <vt:lpwstr>removed our fax number from the bottom of the letterhead.</vt:lpwstr>
  </property>
  <property fmtid="{D5CDD505-2E9C-101B-9397-08002B2CF9AE}" pid="11" name="##DATE_RELEASED##">
    <vt:lpwstr>5/3/2024 10:49:22 AM</vt:lpwstr>
  </property>
  <property fmtid="{D5CDD505-2E9C-101B-9397-08002B2CF9AE}" pid="12" name="##DATE_REVIEWED##">
    <vt:lpwstr/>
  </property>
  <property fmtid="{D5CDD505-2E9C-101B-9397-08002B2CF9AE}" pid="13" name="##EXTENSION##">
    <vt:lpwstr>PDF (DOCX)</vt:lpwstr>
  </property>
  <property fmtid="{D5CDD505-2E9C-101B-9397-08002B2CF9AE}" pid="14" name="##REVIEWED_COMMENTS##">
    <vt:lpwstr/>
  </property>
  <property fmtid="{D5CDD505-2E9C-101B-9397-08002B2CF9AE}" pid="15" name="##DATE_PUBLISHED##">
    <vt:lpwstr>5/6/2024 2:49:15 PM</vt:lpwstr>
  </property>
  <property fmtid="{D5CDD505-2E9C-101B-9397-08002B2CF9AE}" pid="16" name="##DATE_REJECTED##">
    <vt:lpwstr/>
  </property>
  <property fmtid="{D5CDD505-2E9C-101B-9397-08002B2CF9AE}" pid="17" name="##APPROVAL_RECORD##">
    <vt:lpwstr>Sara Holsinger Approved on 5/3/2024 10:49:22 AM, Tracy Barnhart Approved on 5/6/2024 2:49:14 PM</vt:lpwstr>
  </property>
  <property fmtid="{D5CDD505-2E9C-101B-9397-08002B2CF9AE}" pid="18" name="##RETIRED_BY##">
    <vt:lpwstr/>
  </property>
  <property fmtid="{D5CDD505-2E9C-101B-9397-08002B2CF9AE}" pid="19" name="##SERVER##/">
    <vt:lpwstr>https://aashtoresource.qualtraxcloud.com/</vt:lpwstr>
  </property>
  <property fmtid="{D5CDD505-2E9C-101B-9397-08002B2CF9AE}" pid="20" name="##REJECTION_REASON##">
    <vt:lpwstr/>
  </property>
  <property fmtid="{D5CDD505-2E9C-101B-9397-08002B2CF9AE}" pid="21" name="##REVISION##">
    <vt:lpwstr>2</vt:lpwstr>
  </property>
  <property fmtid="{D5CDD505-2E9C-101B-9397-08002B2CF9AE}" pid="22" name="##STANDARDS##">
    <vt:lpwstr/>
  </property>
  <property fmtid="{D5CDD505-2E9C-101B-9397-08002B2CF9AE}" pid="23" name="##DATE_STARTED##">
    <vt:lpwstr>5/3/2024 10:48:49 AM</vt:lpwstr>
  </property>
  <property fmtid="{D5CDD505-2E9C-101B-9397-08002B2CF9AE}" pid="24" name="##STATUS##">
    <vt:lpwstr>Published</vt:lpwstr>
  </property>
  <property fmtid="{D5CDD505-2E9C-101B-9397-08002B2CF9AE}" pid="25" name="##RETIREMENT_REASON##">
    <vt:lpwstr/>
  </property>
  <property fmtid="{D5CDD505-2E9C-101B-9397-08002B2CF9AE}" pid="26" name="##DOCUMENT_MANAGER##">
    <vt:lpwstr>Tracy Barnhart</vt:lpwstr>
  </property>
  <property fmtid="{D5CDD505-2E9C-101B-9397-08002B2CF9AE}" pid="27" name="##DATE_FIRST_PUBLISHED##">
    <vt:lpwstr>12/28/2022 9:22:46 AM</vt:lpwstr>
  </property>
  <property fmtid="{D5CDD505-2E9C-101B-9397-08002B2CF9AE}" pid="28" name="##DEPENDENCIES##">
    <vt:lpwstr/>
  </property>
  <property fmtid="{D5CDD505-2E9C-101B-9397-08002B2CF9AE}" pid="29" name="##TITLE##">
    <vt:lpwstr>(CD) AASHTO resource Letterhead</vt:lpwstr>
  </property>
  <property fmtid="{D5CDD505-2E9C-101B-9397-08002B2CF9AE}" pid="30" name="##APPROVED_BY##">
    <vt:lpwstr>Tracy Barnhart</vt:lpwstr>
  </property>
  <property fmtid="{D5CDD505-2E9C-101B-9397-08002B2CF9AE}" pid="31" name="##DATE_RETIRED##">
    <vt:lpwstr/>
  </property>
  <property fmtid="{D5CDD505-2E9C-101B-9397-08002B2CF9AE}" pid="32" name="##DATE_RELEASED_FOR_REVIEW##">
    <vt:lpwstr/>
  </property>
  <property fmtid="{D5CDD505-2E9C-101B-9397-08002B2CF9AE}" pid="33" name="##ZID##">
    <vt:lpwstr>00001858</vt:lpwstr>
  </property>
  <property fmtid="{D5CDD505-2E9C-101B-9397-08002B2CF9AE}" pid="34" name="##APPROVAL_RECORD_MULTILINE##">
    <vt:lpwstr>Sara Holsinger Approved on 5/3/2024 10:49:22 AM
Tracy Barnhart Approved on 5/6/2024 2:49:14 PM</vt:lpwstr>
  </property>
  <property fmtid="{D5CDD505-2E9C-101B-9397-08002B2CF9AE}" pid="35" name="##EDIT_REASON##">
    <vt:lpwstr>Removed fax number</vt:lpwstr>
  </property>
  <property fmtid="{D5CDD505-2E9C-101B-9397-08002B2CF9AE}" pid="36" name="##EDITOR##">
    <vt:lpwstr>Sara Holsinger</vt:lpwstr>
  </property>
  <property fmtid="{D5CDD505-2E9C-101B-9397-08002B2CF9AE}" pid="37" name="##OLD_EDITOR##">
    <vt:lpwstr> </vt:lpwstr>
  </property>
  <property fmtid="{D5CDD505-2E9C-101B-9397-08002B2CF9AE}" pid="38" name="##SERVER##">
    <vt:lpwstr>https://aashtoresource.qualtraxcloud.com/</vt:lpwstr>
  </property>
  <property fmtid="{D5CDD505-2E9C-101B-9397-08002B2CF9AE}" pid="39" name="##REVIEW_RECORD##">
    <vt:lpwstr>No Approvals on Record yet</vt:lpwstr>
  </property>
  <property fmtid="{D5CDD505-2E9C-101B-9397-08002B2CF9AE}" pid="40" name="##DATE_EXPIRED##">
    <vt:lpwstr/>
  </property>
</Properties>
</file>